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5E" w:rsidRDefault="00FC645E" w:rsidP="00FC645E">
      <w:pPr>
        <w:shd w:val="clear" w:color="auto" w:fill="FFFFFF" w:themeFill="background1"/>
        <w:jc w:val="center"/>
        <w:rPr>
          <w:rFonts w:eastAsia="Times New Roman" w:cs="Times New Roman"/>
          <w:szCs w:val="24"/>
          <w:lang w:eastAsia="ar-SA"/>
        </w:rPr>
      </w:pPr>
      <w:bookmarkStart w:id="0" w:name="_GoBack"/>
      <w:bookmarkEnd w:id="0"/>
    </w:p>
    <w:p w:rsidR="00464E60" w:rsidRPr="003A09F0" w:rsidRDefault="00464E60" w:rsidP="00FC645E">
      <w:pPr>
        <w:shd w:val="clear" w:color="auto" w:fill="FFFFFF" w:themeFill="background1"/>
        <w:jc w:val="center"/>
        <w:rPr>
          <w:rFonts w:eastAsia="Times New Roman" w:cs="Times New Roman"/>
          <w:szCs w:val="24"/>
          <w:lang w:eastAsia="ar-SA"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3A09F0">
        <w:rPr>
          <w:rFonts w:eastAsia="Times New Roman" w:cs="Times New Roman"/>
          <w:b/>
          <w:sz w:val="28"/>
          <w:szCs w:val="28"/>
          <w:lang w:eastAsia="ar-SA"/>
        </w:rPr>
        <w:t>VÝROČNÍ ZPRÁVA O ČINNOSTI ŠKOLY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3A09F0">
        <w:rPr>
          <w:rFonts w:eastAsia="Times New Roman" w:cs="Times New Roman"/>
          <w:b/>
          <w:sz w:val="28"/>
          <w:szCs w:val="28"/>
          <w:lang w:eastAsia="ar-SA"/>
        </w:rPr>
        <w:t>VE ŠKOLNÍM  ROCE 2019/20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360"/>
        <w:jc w:val="center"/>
        <w:rPr>
          <w:rFonts w:eastAsia="Times New Roman" w:cs="Times New Roman"/>
          <w:b/>
          <w:szCs w:val="24"/>
          <w:lang w:eastAsia="ar-SA"/>
        </w:rPr>
      </w:pPr>
      <w:r w:rsidRPr="003A09F0">
        <w:rPr>
          <w:rFonts w:eastAsia="Times New Roman" w:cs="Times New Roman"/>
          <w:b/>
          <w:szCs w:val="24"/>
          <w:lang w:eastAsia="ar-SA"/>
        </w:rPr>
        <w:t xml:space="preserve">Část I. 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after="360"/>
        <w:jc w:val="center"/>
        <w:rPr>
          <w:rFonts w:eastAsia="Times New Roman" w:cs="Times New Roman"/>
          <w:b/>
          <w:szCs w:val="24"/>
          <w:lang w:eastAsia="ar-SA"/>
        </w:rPr>
      </w:pPr>
      <w:r w:rsidRPr="003A09F0">
        <w:rPr>
          <w:rFonts w:eastAsia="Times New Roman" w:cs="Times New Roman"/>
          <w:b/>
          <w:szCs w:val="24"/>
          <w:lang w:eastAsia="ar-SA"/>
        </w:rPr>
        <w:t>Základní údaje o škole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Název školy: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Základní škola a mateřská škola, Javorník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ind w:left="2124" w:hanging="2124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Sídlo školy: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Základní škola a mateřská škola, Javorník,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příspěvková organizace,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okres Hodonín, Javorník 260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696 74 p. Velká nad Veličkou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Ředitelka školy: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 xml:space="preserve">Bc. Eva Košíková 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 xml:space="preserve">IČO:      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 xml:space="preserve">710 03 495 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 xml:space="preserve">Identifikátor </w:t>
      </w:r>
      <w:proofErr w:type="spellStart"/>
      <w:r w:rsidRPr="003A09F0">
        <w:rPr>
          <w:rFonts w:eastAsia="Times New Roman" w:cs="Times New Roman"/>
          <w:szCs w:val="24"/>
          <w:lang w:eastAsia="ar-SA"/>
        </w:rPr>
        <w:t>právn</w:t>
      </w:r>
      <w:proofErr w:type="spellEnd"/>
      <w:r w:rsidRPr="003A09F0">
        <w:rPr>
          <w:rFonts w:eastAsia="Times New Roman" w:cs="Times New Roman"/>
          <w:szCs w:val="24"/>
          <w:lang w:eastAsia="ar-SA"/>
        </w:rPr>
        <w:t xml:space="preserve">. osoby: </w:t>
      </w:r>
      <w:r w:rsidRPr="003A09F0">
        <w:rPr>
          <w:rFonts w:eastAsia="Times New Roman" w:cs="Times New Roman"/>
          <w:szCs w:val="24"/>
          <w:lang w:eastAsia="ar-SA"/>
        </w:rPr>
        <w:tab/>
        <w:t xml:space="preserve">600 115 721 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 xml:space="preserve">IZO  základní školy:  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102 379 912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IZO mateřské školy: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107607344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IZO školní jídelny: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103167242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Kontakt na školu: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Telefon: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ZŠ ředitelna: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 xml:space="preserve">518 329 461 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Mobil ředitelka:</w:t>
      </w:r>
      <w:r w:rsidRPr="003A09F0">
        <w:rPr>
          <w:rFonts w:eastAsia="Times New Roman" w:cs="Times New Roman"/>
          <w:szCs w:val="24"/>
          <w:lang w:eastAsia="ar-SA"/>
        </w:rPr>
        <w:tab/>
        <w:t>778 057 761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ZŠ sborovna: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 xml:space="preserve">910 103 701 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MŠ: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518 329 548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ŠJ: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518 329 886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WWW oficiální: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www.zsjavornik.wbs.cz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E-mail oficiální: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hyperlink r:id="rId7" w:history="1">
        <w:r w:rsidRPr="003A09F0">
          <w:rPr>
            <w:rStyle w:val="Hypertextovodkaz"/>
            <w:rFonts w:eastAsia="Times New Roman" w:cs="Times New Roman"/>
            <w:color w:val="auto"/>
            <w:szCs w:val="24"/>
            <w:lang w:eastAsia="ar-SA"/>
          </w:rPr>
          <w:t>zs-javornik@seznam.cz</w:t>
        </w:r>
      </w:hyperlink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b/>
          <w:szCs w:val="24"/>
          <w:lang w:eastAsia="ar-SA"/>
        </w:rPr>
        <w:t>Zřizovatel:</w:t>
      </w:r>
      <w:r w:rsidRPr="003A09F0">
        <w:rPr>
          <w:rFonts w:eastAsia="Times New Roman" w:cs="Times New Roman"/>
          <w:b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Obec Javorník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Sídlo: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 xml:space="preserve">Obec Javorník 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Javorník 207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 xml:space="preserve">696 74 Velká nad Veličkou  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Starosta: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Ing. Dalibor Procházka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 xml:space="preserve">IČO:            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00 488 488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Kontakt na zřizovatele: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Telefon: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  <w:t>518 329 208</w:t>
      </w:r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>WWW oficiální: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hyperlink r:id="rId8" w:history="1">
        <w:r w:rsidRPr="003A09F0">
          <w:rPr>
            <w:rStyle w:val="Hypertextovodkaz"/>
            <w:rFonts w:eastAsia="Times New Roman" w:cs="Times New Roman"/>
            <w:color w:val="auto"/>
            <w:szCs w:val="24"/>
            <w:lang w:eastAsia="ar-SA"/>
          </w:rPr>
          <w:t>www.javornik-ho.cz</w:t>
        </w:r>
      </w:hyperlink>
    </w:p>
    <w:p w:rsidR="00FC645E" w:rsidRPr="003A09F0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 w:rsidRPr="003A09F0">
        <w:rPr>
          <w:rFonts w:eastAsia="Times New Roman" w:cs="Times New Roman"/>
          <w:szCs w:val="24"/>
          <w:lang w:eastAsia="ar-SA"/>
        </w:rPr>
        <w:t xml:space="preserve">E-mail oficiální: </w:t>
      </w:r>
      <w:r w:rsidRPr="003A09F0">
        <w:rPr>
          <w:rFonts w:eastAsia="Times New Roman" w:cs="Times New Roman"/>
          <w:szCs w:val="24"/>
          <w:lang w:eastAsia="ar-SA"/>
        </w:rPr>
        <w:tab/>
      </w:r>
      <w:r w:rsidRPr="003A09F0">
        <w:rPr>
          <w:rFonts w:eastAsia="Times New Roman" w:cs="Times New Roman"/>
          <w:szCs w:val="24"/>
          <w:lang w:eastAsia="ar-SA"/>
        </w:rPr>
        <w:tab/>
      </w:r>
      <w:hyperlink r:id="rId9" w:history="1">
        <w:r w:rsidRPr="003A09F0">
          <w:rPr>
            <w:rStyle w:val="Hypertextovodkaz"/>
            <w:rFonts w:eastAsia="Times New Roman" w:cs="Times New Roman"/>
            <w:color w:val="auto"/>
            <w:szCs w:val="24"/>
            <w:lang w:eastAsia="ar-SA"/>
          </w:rPr>
          <w:t>urad@javornik-ho.cz</w:t>
        </w:r>
      </w:hyperlink>
    </w:p>
    <w:p w:rsidR="00FC645E" w:rsidRPr="003A09F0" w:rsidRDefault="00655595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hyperlink r:id="rId10" w:history="1">
        <w:r w:rsidR="00FC645E" w:rsidRPr="003A09F0">
          <w:rPr>
            <w:rStyle w:val="Hypertextovodkaz"/>
            <w:rFonts w:eastAsia="Times New Roman" w:cs="Times New Roman"/>
            <w:color w:val="auto"/>
            <w:szCs w:val="24"/>
            <w:lang w:eastAsia="ar-SA"/>
          </w:rPr>
          <w:t>starosta@javornik-ho.cz</w:t>
        </w:r>
      </w:hyperlink>
    </w:p>
    <w:p w:rsidR="00EE7B46" w:rsidRDefault="00EE7B46" w:rsidP="00FC645E">
      <w:pPr>
        <w:shd w:val="clear" w:color="auto" w:fill="FFFFFF" w:themeFill="background1"/>
        <w:spacing w:before="120"/>
        <w:jc w:val="both"/>
        <w:rPr>
          <w:rFonts w:cs="Times New Roman"/>
          <w:b/>
        </w:rPr>
      </w:pPr>
    </w:p>
    <w:p w:rsidR="00EE7B46" w:rsidRDefault="00EE7B46" w:rsidP="00FC645E">
      <w:pPr>
        <w:shd w:val="clear" w:color="auto" w:fill="FFFFFF" w:themeFill="background1"/>
        <w:spacing w:before="120"/>
        <w:jc w:val="both"/>
        <w:rPr>
          <w:rFonts w:cs="Times New Roman"/>
          <w:b/>
        </w:rPr>
      </w:pPr>
    </w:p>
    <w:p w:rsidR="00EE7B46" w:rsidRDefault="00EE7B46" w:rsidP="00FC645E">
      <w:pPr>
        <w:shd w:val="clear" w:color="auto" w:fill="FFFFFF" w:themeFill="background1"/>
        <w:spacing w:before="120"/>
        <w:jc w:val="both"/>
        <w:rPr>
          <w:rFonts w:cs="Times New Roman"/>
          <w:b/>
        </w:rPr>
      </w:pPr>
    </w:p>
    <w:p w:rsidR="00EE7B46" w:rsidRDefault="00EE7B46" w:rsidP="00FC645E">
      <w:pPr>
        <w:shd w:val="clear" w:color="auto" w:fill="FFFFFF" w:themeFill="background1"/>
        <w:spacing w:before="120"/>
        <w:jc w:val="both"/>
        <w:rPr>
          <w:rFonts w:cs="Times New Roman"/>
          <w:b/>
        </w:rPr>
      </w:pPr>
    </w:p>
    <w:p w:rsidR="00FC645E" w:rsidRPr="003A09F0" w:rsidRDefault="00FC645E" w:rsidP="00FC645E">
      <w:pPr>
        <w:shd w:val="clear" w:color="auto" w:fill="FFFFFF" w:themeFill="background1"/>
        <w:spacing w:before="120"/>
        <w:jc w:val="both"/>
        <w:rPr>
          <w:rFonts w:cs="Times New Roman"/>
          <w:b/>
        </w:rPr>
      </w:pPr>
      <w:r w:rsidRPr="003A09F0">
        <w:rPr>
          <w:rFonts w:cs="Times New Roman"/>
          <w:b/>
        </w:rPr>
        <w:t>1.</w:t>
      </w:r>
      <w:r w:rsidRPr="003A09F0">
        <w:rPr>
          <w:rFonts w:cs="Times New Roman"/>
          <w:b/>
        </w:rPr>
        <w:tab/>
        <w:t>Charakteristika školy</w:t>
      </w:r>
    </w:p>
    <w:p w:rsidR="003D236B" w:rsidRPr="002420E0" w:rsidRDefault="00FC645E" w:rsidP="00FC645E">
      <w:pPr>
        <w:shd w:val="clear" w:color="auto" w:fill="FFFFFF" w:themeFill="background1"/>
        <w:spacing w:before="120"/>
        <w:jc w:val="both"/>
        <w:rPr>
          <w:rFonts w:cs="Times New Roman"/>
        </w:rPr>
      </w:pPr>
      <w:r w:rsidRPr="002420E0">
        <w:rPr>
          <w:rFonts w:cs="Times New Roman"/>
        </w:rPr>
        <w:t xml:space="preserve">Základní škola v Javorníku je škola s bohatou minulostí. Areál školy se nachází v klidném prostředí vesnice v Chráněné krajinné oblasti Bílých Karpat. V její těsné blízkosti nalezneme pole, lesy, louku i potok. Žáci tak mají mnoho možností trávit čas na čerstvém vzduchu a seznamovat se s krásami přírody a vnímat změny ročních období. Budova je zvenčí zrekonstruována a její vzhled příjemně zapadá do krajiny. Dopravní obslužnost je vyhovující. V minulých letech tvořila ZŠ a MŠ dva samostatné objekty. K 1. 1. 2003 se školy sloučily, tudíž působíme jako integrované pracoviště, které sídlí v jedné budově, takže se již od počátku všechny děti MŠ a ZŠ důvěrně znají. Žáci prvního ročníku se rychle adaptují na přechod z MŠ do ZŠ. Škola je jednopatrová budova, je propojena s mateřskou školou a školní jídelnou. Součástí školy je velká zahrada, která je vybavena </w:t>
      </w:r>
      <w:proofErr w:type="spellStart"/>
      <w:r w:rsidRPr="002420E0">
        <w:rPr>
          <w:rFonts w:cs="Times New Roman"/>
        </w:rPr>
        <w:t>enviromentálními</w:t>
      </w:r>
      <w:proofErr w:type="spellEnd"/>
      <w:r w:rsidRPr="002420E0">
        <w:rPr>
          <w:rFonts w:cs="Times New Roman"/>
        </w:rPr>
        <w:t xml:space="preserve"> prvky, jako jsou rostliny, dřeviny, kameny, místo pro venkovní výuku. </w:t>
      </w:r>
    </w:p>
    <w:p w:rsidR="003D236B" w:rsidRPr="002420E0" w:rsidRDefault="003D236B" w:rsidP="003D236B">
      <w:pPr>
        <w:shd w:val="clear" w:color="auto" w:fill="FFFFFF" w:themeFill="background1"/>
        <w:spacing w:before="120"/>
        <w:jc w:val="both"/>
        <w:rPr>
          <w:rFonts w:cs="Times New Roman"/>
          <w:bCs/>
        </w:rPr>
      </w:pPr>
      <w:r w:rsidRPr="002420E0">
        <w:rPr>
          <w:rFonts w:cs="Times New Roman"/>
          <w:bCs/>
        </w:rPr>
        <w:t>Mimořádné opatření ministerstvem zdravotnictví</w:t>
      </w:r>
      <w:r w:rsidR="00353A64" w:rsidRPr="002420E0">
        <w:rPr>
          <w:rFonts w:cs="Times New Roman"/>
          <w:bCs/>
        </w:rPr>
        <w:t xml:space="preserve"> – </w:t>
      </w:r>
      <w:proofErr w:type="spellStart"/>
      <w:r w:rsidR="00353A64" w:rsidRPr="002420E0">
        <w:rPr>
          <w:rFonts w:cs="Times New Roman"/>
          <w:bCs/>
        </w:rPr>
        <w:t>koronavirová</w:t>
      </w:r>
      <w:proofErr w:type="spellEnd"/>
      <w:r w:rsidR="00353A64" w:rsidRPr="002420E0">
        <w:rPr>
          <w:rFonts w:cs="Times New Roman"/>
          <w:bCs/>
        </w:rPr>
        <w:t xml:space="preserve"> pandemie.</w:t>
      </w:r>
    </w:p>
    <w:p w:rsidR="003D236B" w:rsidRPr="002420E0" w:rsidRDefault="003D236B" w:rsidP="00353A64">
      <w:pPr>
        <w:shd w:val="clear" w:color="auto" w:fill="FFFFFF" w:themeFill="background1"/>
        <w:jc w:val="both"/>
        <w:rPr>
          <w:rFonts w:cs="Times New Roman"/>
          <w:bCs/>
        </w:rPr>
      </w:pPr>
      <w:r w:rsidRPr="002420E0">
        <w:rPr>
          <w:rFonts w:cs="Times New Roman"/>
          <w:bCs/>
        </w:rPr>
        <w:t xml:space="preserve">Důvodem mimořádných opatření byla nastalá nepříznivá </w:t>
      </w:r>
      <w:proofErr w:type="spellStart"/>
      <w:r w:rsidRPr="002420E0">
        <w:rPr>
          <w:rFonts w:cs="Times New Roman"/>
          <w:bCs/>
        </w:rPr>
        <w:t>koronavirová</w:t>
      </w:r>
      <w:proofErr w:type="spellEnd"/>
      <w:r w:rsidRPr="002420E0">
        <w:rPr>
          <w:rFonts w:cs="Times New Roman"/>
          <w:bCs/>
        </w:rPr>
        <w:t xml:space="preserve"> situace v republice. Ta se těžce dotkla i naší  školy a školky. </w:t>
      </w:r>
      <w:r w:rsidR="00353A64" w:rsidRPr="002420E0">
        <w:rPr>
          <w:rFonts w:cs="Times New Roman"/>
          <w:bCs/>
        </w:rPr>
        <w:t>Dne11. 3. 2020 byly uzavřeny základní školy, dne 12. 3. byla uzavřena po dohodě se zřizovatelem i mateřská škola.</w:t>
      </w:r>
    </w:p>
    <w:p w:rsidR="003D236B" w:rsidRPr="002420E0" w:rsidRDefault="00353A64" w:rsidP="00353A64">
      <w:pPr>
        <w:shd w:val="clear" w:color="auto" w:fill="FFFFFF" w:themeFill="background1"/>
        <w:jc w:val="both"/>
        <w:rPr>
          <w:rFonts w:cs="Times New Roman"/>
          <w:bCs/>
        </w:rPr>
      </w:pPr>
      <w:r w:rsidRPr="002420E0">
        <w:rPr>
          <w:rFonts w:cs="Times New Roman"/>
          <w:bCs/>
        </w:rPr>
        <w:t xml:space="preserve">V důsledku těchto </w:t>
      </w:r>
      <w:r w:rsidR="003D236B" w:rsidRPr="002420E0">
        <w:rPr>
          <w:rFonts w:cs="Times New Roman"/>
          <w:bCs/>
        </w:rPr>
        <w:t xml:space="preserve">opatření </w:t>
      </w:r>
      <w:r w:rsidRPr="002420E0">
        <w:rPr>
          <w:rFonts w:cs="Times New Roman"/>
          <w:bCs/>
        </w:rPr>
        <w:t>byly děti nuceny zůstat doma, což přineslo těžkosti nejen dětem, rodičům, ale i nám zaměstnancům školy.</w:t>
      </w:r>
      <w:r w:rsidR="003D236B" w:rsidRPr="002420E0">
        <w:rPr>
          <w:rFonts w:cs="Times New Roman"/>
          <w:bCs/>
        </w:rPr>
        <w:t xml:space="preserve"> </w:t>
      </w:r>
      <w:r w:rsidRPr="002420E0">
        <w:rPr>
          <w:rFonts w:cs="Times New Roman"/>
          <w:bCs/>
        </w:rPr>
        <w:t>Provoz byl obnoven 25. května. MŠMT vydalo pro obnovení provozu přísná hygienická opatření, která jsme byli nuceni nastavit.</w:t>
      </w:r>
    </w:p>
    <w:p w:rsidR="003D236B" w:rsidRPr="002420E0" w:rsidRDefault="003D236B" w:rsidP="00353A64">
      <w:pPr>
        <w:shd w:val="clear" w:color="auto" w:fill="FFFFFF" w:themeFill="background1"/>
        <w:jc w:val="both"/>
        <w:rPr>
          <w:rFonts w:cs="Times New Roman"/>
          <w:bCs/>
        </w:rPr>
      </w:pPr>
      <w:r w:rsidRPr="002420E0">
        <w:rPr>
          <w:rFonts w:cs="Times New Roman"/>
          <w:bCs/>
        </w:rPr>
        <w:t>I přes veškerá úskalí spojená s uzavřením školy, jsme zvládli instalovat žákům ZŠ do zbývající nevybavené třídy nový školní nábytek. Dokončili jsme realizaci projektu na rekonstrukci počítačové učebny s interaktivní tabulí. K novým školním tabulím ve třídách jsme přidali dataprojektory, takže naši žáci jsou nyní plně vybaveni moderní technikou při výuce.</w:t>
      </w:r>
    </w:p>
    <w:p w:rsidR="003D236B" w:rsidRDefault="003D236B" w:rsidP="00FC645E">
      <w:pPr>
        <w:shd w:val="clear" w:color="auto" w:fill="FFFFFF" w:themeFill="background1"/>
        <w:spacing w:before="120"/>
        <w:jc w:val="both"/>
        <w:rPr>
          <w:rFonts w:cs="Times New Roman"/>
          <w:color w:val="FF0000"/>
        </w:rPr>
      </w:pPr>
    </w:p>
    <w:p w:rsidR="00FC645E" w:rsidRPr="003A09F0" w:rsidRDefault="00FC645E" w:rsidP="00FC645E">
      <w:pPr>
        <w:shd w:val="clear" w:color="auto" w:fill="FFFFFF" w:themeFill="background1"/>
        <w:spacing w:before="240" w:after="120"/>
        <w:jc w:val="both"/>
        <w:rPr>
          <w:rFonts w:cs="Times New Roman"/>
          <w:b/>
        </w:rPr>
      </w:pPr>
      <w:r w:rsidRPr="003A09F0">
        <w:rPr>
          <w:rFonts w:cs="Times New Roman"/>
          <w:b/>
        </w:rPr>
        <w:t>2.</w:t>
      </w:r>
      <w:r w:rsidRPr="003A09F0">
        <w:rPr>
          <w:rFonts w:cs="Times New Roman"/>
          <w:b/>
        </w:rPr>
        <w:tab/>
        <w:t>Školní vzdělávací program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ZŠ</w:t>
      </w:r>
      <w:r w:rsidRPr="003A09F0">
        <w:rPr>
          <w:rFonts w:cs="Times New Roman"/>
        </w:rPr>
        <w:tab/>
        <w:t>Cesta k osobnosti a za poznáním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ab/>
        <w:t>Jiné specializace:</w:t>
      </w:r>
      <w:r w:rsidRPr="003A09F0">
        <w:rPr>
          <w:rFonts w:cs="Times New Roman"/>
        </w:rPr>
        <w:tab/>
        <w:t>rozšířená výuka AJ od 2. ročníku, 1. ročník kroužek AJ, folklor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MŠ</w:t>
      </w:r>
      <w:r w:rsidRPr="003A09F0">
        <w:rPr>
          <w:rFonts w:cs="Times New Roman"/>
        </w:rPr>
        <w:tab/>
        <w:t>Objevujeme svět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ab/>
        <w:t>Jiné specializace:</w:t>
      </w:r>
      <w:r w:rsidRPr="003A09F0">
        <w:rPr>
          <w:rFonts w:cs="Times New Roman"/>
        </w:rPr>
        <w:tab/>
        <w:t>rozšířená výuka AJ u předškolních dětí, folklor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ŠD</w:t>
      </w:r>
      <w:r w:rsidRPr="003A09F0">
        <w:rPr>
          <w:rFonts w:cs="Times New Roman"/>
        </w:rPr>
        <w:tab/>
        <w:t>Bavíme se celý den</w:t>
      </w:r>
    </w:p>
    <w:p w:rsidR="00FC645E" w:rsidRPr="003A09F0" w:rsidRDefault="00FC645E" w:rsidP="00FC645E">
      <w:pPr>
        <w:shd w:val="clear" w:color="auto" w:fill="FFFFFF" w:themeFill="background1"/>
        <w:spacing w:after="120"/>
        <w:jc w:val="both"/>
        <w:rPr>
          <w:rFonts w:cs="Times New Roman"/>
        </w:rPr>
      </w:pPr>
      <w:r w:rsidRPr="003A09F0">
        <w:rPr>
          <w:rFonts w:cs="Times New Roman"/>
        </w:rPr>
        <w:tab/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  <w:b/>
        </w:rPr>
        <w:t>3.</w:t>
      </w:r>
      <w:r w:rsidRPr="003A09F0">
        <w:rPr>
          <w:rFonts w:cs="Times New Roman"/>
          <w:b/>
        </w:rPr>
        <w:tab/>
        <w:t xml:space="preserve">Školská rada </w:t>
      </w:r>
      <w:r w:rsidRPr="003A09F0">
        <w:rPr>
          <w:rFonts w:cs="Times New Roman"/>
        </w:rPr>
        <w:t>zřízena dle § 17 a, odst. 1 zákona č. 564/1999 Sb., v platném znění.</w:t>
      </w:r>
    </w:p>
    <w:p w:rsidR="00FC645E" w:rsidRPr="003A09F0" w:rsidRDefault="00FC645E" w:rsidP="00FC645E">
      <w:pPr>
        <w:shd w:val="clear" w:color="auto" w:fill="FFFFFF" w:themeFill="background1"/>
        <w:ind w:firstLine="708"/>
        <w:jc w:val="both"/>
        <w:rPr>
          <w:rFonts w:cs="Times New Roman"/>
        </w:rPr>
      </w:pPr>
      <w:r w:rsidRPr="003A09F0">
        <w:rPr>
          <w:rFonts w:cs="Times New Roman"/>
        </w:rPr>
        <w:t>Zřízena 8. 12. 2005 schází se pravidelně.</w:t>
      </w:r>
    </w:p>
    <w:p w:rsidR="00FC645E" w:rsidRPr="003A09F0" w:rsidRDefault="00FC645E" w:rsidP="00FC645E">
      <w:pPr>
        <w:shd w:val="clear" w:color="auto" w:fill="FFFFFF" w:themeFill="background1"/>
        <w:ind w:firstLine="708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ab/>
        <w:t>Předseda</w:t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  <w:t>Mgr. Hana Zdeňková / zástupce pedagogů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ab/>
        <w:t>Člen</w:t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  <w:t>Mgr. Gabriela Spáčilová / zástupce obce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ab/>
        <w:t>Člen</w:t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  <w:t xml:space="preserve">Bc. Lenka </w:t>
      </w:r>
      <w:proofErr w:type="spellStart"/>
      <w:r w:rsidRPr="003A09F0">
        <w:rPr>
          <w:rFonts w:cs="Times New Roman"/>
        </w:rPr>
        <w:t>Sovišová</w:t>
      </w:r>
      <w:proofErr w:type="spellEnd"/>
      <w:r w:rsidRPr="003A09F0">
        <w:rPr>
          <w:rFonts w:cs="Times New Roman"/>
        </w:rPr>
        <w:t xml:space="preserve"> / zástupce rodičů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 xml:space="preserve">Část II. 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 xml:space="preserve">Přehled oborů vzdělání, které škola vyučuje 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 xml:space="preserve">v souladu se zápisem ve školském </w:t>
      </w:r>
      <w:r w:rsidRPr="003A09F0">
        <w:rPr>
          <w:rFonts w:cs="Times New Roman"/>
          <w:b/>
          <w:bCs/>
        </w:rPr>
        <w:tab/>
        <w:t>rejstříku: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79-01.C/001 Základní škola</w:t>
      </w:r>
    </w:p>
    <w:p w:rsidR="00FC645E" w:rsidRPr="003A09F0" w:rsidRDefault="00FC645E" w:rsidP="00FC645E">
      <w:pPr>
        <w:shd w:val="clear" w:color="auto" w:fill="FFFFFF" w:themeFill="background1"/>
        <w:spacing w:after="120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Denní forma vzdělávání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Zvolený vzdělávací program ZŠ – Cesta k osobnosti a za poznáním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Zvolený vzdělávací program MŠ – Objevujeme svět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Zvolený vzdělávací program ŠD – Bavíme se celý den</w:t>
      </w:r>
    </w:p>
    <w:p w:rsidR="00FC645E" w:rsidRPr="003A09F0" w:rsidRDefault="00FC645E" w:rsidP="00FC645E">
      <w:pPr>
        <w:shd w:val="clear" w:color="auto" w:fill="FFFFFF" w:themeFill="background1"/>
        <w:spacing w:before="240"/>
        <w:jc w:val="both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Úplné školy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186"/>
        <w:gridCol w:w="1289"/>
        <w:gridCol w:w="1336"/>
        <w:gridCol w:w="1629"/>
        <w:gridCol w:w="1887"/>
        <w:gridCol w:w="1745"/>
      </w:tblGrid>
      <w:tr w:rsidR="00FC645E" w:rsidRPr="003A09F0" w:rsidTr="00FC645E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Školní rok 2019/20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tříd ZŠ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Celkový počet žáků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Žáků na jednu třídu</w:t>
            </w:r>
          </w:p>
        </w:tc>
      </w:tr>
      <w:tr w:rsidR="00FC645E" w:rsidRPr="003A09F0" w:rsidTr="00FC64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celkem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Z toho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Cs/>
                <w:lang w:eastAsia="en-US"/>
              </w:rPr>
            </w:pPr>
          </w:p>
        </w:tc>
      </w:tr>
      <w:tr w:rsidR="00FC645E" w:rsidRPr="003A09F0" w:rsidTr="00FC64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Speciálních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vyrovnávacích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Cs/>
                <w:lang w:eastAsia="en-US"/>
              </w:rPr>
            </w:pPr>
          </w:p>
        </w:tc>
      </w:tr>
      <w:tr w:rsidR="00FC645E" w:rsidRPr="003A09F0" w:rsidTr="00FC645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FC645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2.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FC645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Malotřídní nebo neúplné základní školy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590"/>
        <w:gridCol w:w="1842"/>
        <w:gridCol w:w="1812"/>
      </w:tblGrid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Školní rok 2019/20</w:t>
            </w:r>
          </w:p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k 1. 9.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tříd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ročníků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žáků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Průměrný počet žáků na třídu</w:t>
            </w:r>
          </w:p>
        </w:tc>
      </w:tr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Malotřídní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21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10,5</w:t>
            </w:r>
          </w:p>
        </w:tc>
      </w:tr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Neúplné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Celkový počet žáků v 1. ročníku:</w:t>
      </w:r>
      <w:r w:rsidRPr="003A09F0">
        <w:rPr>
          <w:rFonts w:cs="Times New Roman"/>
          <w:bCs/>
        </w:rPr>
        <w:tab/>
        <w:t>4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</w:p>
    <w:p w:rsidR="00FC645E" w:rsidRPr="003A09F0" w:rsidRDefault="00FC645E" w:rsidP="00FC645E">
      <w:pPr>
        <w:shd w:val="clear" w:color="auto" w:fill="FFFFFF" w:themeFill="background1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Mateřská škola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3685"/>
      </w:tblGrid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Školní rok 2019/20</w:t>
            </w:r>
          </w:p>
          <w:p w:rsidR="00FC645E" w:rsidRPr="003A09F0" w:rsidRDefault="00771FE1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k 1. 9.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tříd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dětí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Průměrný počet žáků na třídu</w:t>
            </w:r>
          </w:p>
        </w:tc>
      </w:tr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17,5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652"/>
        <w:gridCol w:w="5420"/>
      </w:tblGrid>
      <w:tr w:rsidR="00FC645E" w:rsidRPr="003A09F0" w:rsidTr="00FC64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Věkové složení dětí MŠ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Počet dětí</w:t>
            </w:r>
          </w:p>
        </w:tc>
      </w:tr>
      <w:tr w:rsidR="00FC645E" w:rsidRPr="003A09F0" w:rsidTr="00FC64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1. 9. 2017 a později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FC64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1. 9. 2016 - 31. 8. 2017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D70DA3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5</w:t>
            </w:r>
          </w:p>
        </w:tc>
      </w:tr>
      <w:tr w:rsidR="00FC645E" w:rsidRPr="003A09F0" w:rsidTr="00FC64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1. 9. 2015 - 31. 8. 2016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D70DA3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7</w:t>
            </w:r>
          </w:p>
        </w:tc>
      </w:tr>
      <w:tr w:rsidR="00FC645E" w:rsidRPr="003A09F0" w:rsidTr="00FC64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1. 9. 2014 - 31. 8. 2015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D70DA3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12</w:t>
            </w:r>
          </w:p>
        </w:tc>
      </w:tr>
      <w:tr w:rsidR="00FC645E" w:rsidRPr="003A09F0" w:rsidTr="00FC64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1. 9. 2013 - 31. 8. 2014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D70DA3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10</w:t>
            </w:r>
          </w:p>
        </w:tc>
      </w:tr>
      <w:tr w:rsidR="00FC645E" w:rsidRPr="003A09F0" w:rsidTr="00FC64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1. 9. 2012 - 31. 8. 2013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</w:t>
            </w:r>
          </w:p>
        </w:tc>
      </w:tr>
      <w:tr w:rsidR="00FC645E" w:rsidRPr="003A09F0" w:rsidTr="00FC64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31. 8. 2012 a dříve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Školní družina, která je součástí školy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944"/>
        <w:gridCol w:w="2025"/>
        <w:gridCol w:w="2551"/>
      </w:tblGrid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 xml:space="preserve">ŠD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oddělení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žáků v ŠD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vychovatelek ŠD</w:t>
            </w:r>
          </w:p>
        </w:tc>
      </w:tr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Celkem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800A0E" w:rsidRDefault="00800A0E" w:rsidP="00800A0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16F70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 xml:space="preserve">1 </w:t>
            </w:r>
            <w:proofErr w:type="spellStart"/>
            <w:r w:rsidRPr="003A09F0">
              <w:rPr>
                <w:rFonts w:cs="Times New Roman"/>
                <w:bCs/>
                <w:lang w:eastAsia="en-US"/>
              </w:rPr>
              <w:t>fyz</w:t>
            </w:r>
            <w:proofErr w:type="spellEnd"/>
            <w:r w:rsidRPr="003A09F0">
              <w:rPr>
                <w:rFonts w:cs="Times New Roman"/>
                <w:bCs/>
                <w:lang w:eastAsia="en-US"/>
              </w:rPr>
              <w:t xml:space="preserve"> /</w:t>
            </w:r>
            <w:proofErr w:type="spellStart"/>
            <w:r w:rsidRPr="003A09F0">
              <w:rPr>
                <w:rFonts w:cs="Times New Roman"/>
                <w:bCs/>
                <w:lang w:eastAsia="en-US"/>
              </w:rPr>
              <w:t>přepočt</w:t>
            </w:r>
            <w:proofErr w:type="spellEnd"/>
            <w:r w:rsidRPr="003A09F0">
              <w:rPr>
                <w:rFonts w:cs="Times New Roman"/>
                <w:bCs/>
                <w:lang w:eastAsia="en-US"/>
              </w:rPr>
              <w:t xml:space="preserve">. </w:t>
            </w:r>
            <w:r w:rsidRPr="003A09F0">
              <w:rPr>
                <w:rFonts w:cs="Times New Roman"/>
                <w:szCs w:val="24"/>
                <w:lang w:eastAsia="en-US"/>
              </w:rPr>
              <w:t>0,7332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rPr>
          <w:rFonts w:cs="Times New Roman"/>
          <w:bCs/>
        </w:rPr>
      </w:pPr>
    </w:p>
    <w:p w:rsidR="00FC645E" w:rsidRPr="003A09F0" w:rsidRDefault="00FC645E" w:rsidP="00FC645E">
      <w:pPr>
        <w:shd w:val="clear" w:color="auto" w:fill="FFFFFF" w:themeFill="background1"/>
        <w:rPr>
          <w:rFonts w:cs="Times New Roman"/>
          <w:b/>
          <w:bCs/>
          <w:color w:val="FF0000"/>
        </w:rPr>
      </w:pPr>
      <w:r w:rsidRPr="003A09F0">
        <w:rPr>
          <w:rFonts w:cs="Times New Roman"/>
          <w:b/>
          <w:bCs/>
        </w:rPr>
        <w:t>Školní jídelna</w:t>
      </w:r>
      <w:r w:rsidR="00BD436B" w:rsidRPr="003A09F0">
        <w:rPr>
          <w:rFonts w:cs="Times New Roman"/>
          <w:b/>
          <w:bCs/>
          <w:color w:val="FF0000"/>
        </w:rPr>
        <w:t xml:space="preserve"> 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024"/>
        <w:gridCol w:w="1842"/>
        <w:gridCol w:w="1842"/>
        <w:gridCol w:w="1812"/>
      </w:tblGrid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Typ jídelny dle výkazu V 17-01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Počet strávníků</w:t>
            </w:r>
          </w:p>
        </w:tc>
      </w:tr>
      <w:tr w:rsidR="00FC645E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Žáci a děti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Pracovníci školy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ostatní</w:t>
            </w:r>
          </w:p>
        </w:tc>
      </w:tr>
      <w:tr w:rsidR="00BD436B" w:rsidRPr="003A09F0" w:rsidTr="00FC645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ŠJ s kuchyní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753990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753990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65</w:t>
            </w:r>
          </w:p>
        </w:tc>
      </w:tr>
    </w:tbl>
    <w:p w:rsidR="00EE7B46" w:rsidRDefault="00EE7B46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EE7B46" w:rsidRDefault="00EE7B46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EE7B46" w:rsidRDefault="00EE7B46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 xml:space="preserve">Část III. 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Rámcový popis personálního zabezpečení činnosti školy</w:t>
      </w:r>
    </w:p>
    <w:p w:rsidR="00FC645E" w:rsidRPr="003A09F0" w:rsidRDefault="00FC645E" w:rsidP="00FC645E">
      <w:pPr>
        <w:shd w:val="clear" w:color="auto" w:fill="FFFFFF" w:themeFill="background1"/>
        <w:spacing w:before="120" w:after="120"/>
        <w:jc w:val="both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1. Odborná a pedagogická způsobilost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12"/>
        <w:gridCol w:w="1701"/>
        <w:gridCol w:w="2039"/>
      </w:tblGrid>
      <w:tr w:rsidR="00FC645E" w:rsidRPr="003A09F0" w:rsidTr="00FC645E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Celkový počet pedagogických pracovníků ZŠ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771FE1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100 %</w:t>
            </w:r>
          </w:p>
        </w:tc>
      </w:tr>
      <w:tr w:rsidR="00FC645E" w:rsidRPr="003A09F0" w:rsidTr="00FC645E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Z toho odborně způsobilých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771FE1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 xml:space="preserve">  75</w:t>
            </w:r>
            <w:r w:rsidR="00FC645E" w:rsidRPr="003A09F0">
              <w:rPr>
                <w:rFonts w:cs="Times New Roman"/>
                <w:bCs/>
                <w:lang w:eastAsia="en-US"/>
              </w:rPr>
              <w:t xml:space="preserve"> %</w:t>
            </w:r>
          </w:p>
        </w:tc>
      </w:tr>
      <w:tr w:rsidR="00FC645E" w:rsidRPr="003A09F0" w:rsidTr="00FC645E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Celkový počet pedagogických pracovníků MŠ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100 %</w:t>
            </w:r>
          </w:p>
        </w:tc>
      </w:tr>
      <w:tr w:rsidR="00FC645E" w:rsidRPr="003A09F0" w:rsidTr="00FC645E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Z toho odborně způsobilých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 xml:space="preserve">  80 %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2. Počet absolventů s odbornou a pedagogickou způsobil</w:t>
      </w:r>
      <w:r w:rsidR="00116F70" w:rsidRPr="003A09F0">
        <w:rPr>
          <w:rFonts w:cs="Times New Roman"/>
          <w:bCs/>
        </w:rPr>
        <w:t>ostí, kteří ve školním roce 2019/20</w:t>
      </w:r>
      <w:r w:rsidRPr="003A09F0">
        <w:rPr>
          <w:rFonts w:cs="Times New Roman"/>
          <w:bCs/>
        </w:rPr>
        <w:t xml:space="preserve"> nastoupili na školu:  0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3. Počet učitelů s odbornou a pedagogickou způsobil</w:t>
      </w:r>
      <w:r w:rsidR="00116F70" w:rsidRPr="003A09F0">
        <w:rPr>
          <w:rFonts w:cs="Times New Roman"/>
          <w:bCs/>
        </w:rPr>
        <w:t>ostí, kteří ve školním roce 2019/20 nastoupili na školu:  0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4. Počet učitelů s odbornou a pedagogickou způsobilostí, kteří ve školním roce 201</w:t>
      </w:r>
      <w:r w:rsidR="00116F70" w:rsidRPr="003A09F0">
        <w:rPr>
          <w:rFonts w:cs="Times New Roman"/>
          <w:bCs/>
        </w:rPr>
        <w:t>9/20</w:t>
      </w:r>
      <w:r w:rsidRPr="003A09F0">
        <w:rPr>
          <w:rFonts w:cs="Times New Roman"/>
          <w:bCs/>
        </w:rPr>
        <w:t xml:space="preserve"> odešli ze školy:  0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5. Počet učitelů bez odborné aprobace, kteří</w:t>
      </w:r>
      <w:r w:rsidR="00116F70" w:rsidRPr="003A09F0">
        <w:rPr>
          <w:rFonts w:cs="Times New Roman"/>
          <w:bCs/>
        </w:rPr>
        <w:t xml:space="preserve"> nastoupili ve školním roce 2019/20 na školu: 0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6. Počet učitelů bez odborné aprob</w:t>
      </w:r>
      <w:r w:rsidR="00116F70" w:rsidRPr="003A09F0">
        <w:rPr>
          <w:rFonts w:cs="Times New Roman"/>
          <w:bCs/>
        </w:rPr>
        <w:t>ace, kteří ve školním roce 2019/20</w:t>
      </w:r>
      <w:r w:rsidRPr="003A09F0">
        <w:rPr>
          <w:rFonts w:cs="Times New Roman"/>
          <w:bCs/>
        </w:rPr>
        <w:t xml:space="preserve"> školu opustili:</w:t>
      </w:r>
      <w:r w:rsidRPr="003A09F0">
        <w:rPr>
          <w:rFonts w:cs="Times New Roman"/>
          <w:bCs/>
        </w:rPr>
        <w:tab/>
        <w:t xml:space="preserve">   0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7. Další pedagogičtí pracovníci – asistent pedago</w:t>
      </w:r>
      <w:r w:rsidR="00771FE1" w:rsidRPr="003A09F0">
        <w:rPr>
          <w:rFonts w:cs="Times New Roman"/>
          <w:bCs/>
        </w:rPr>
        <w:t>ga:</w:t>
      </w:r>
      <w:r w:rsidR="00771FE1" w:rsidRPr="003A09F0">
        <w:rPr>
          <w:rFonts w:cs="Times New Roman"/>
          <w:bCs/>
        </w:rPr>
        <w:tab/>
        <w:t>2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 xml:space="preserve">8. Nepedagogičtí pracovníci: </w:t>
      </w:r>
      <w:r w:rsidRPr="003A09F0">
        <w:rPr>
          <w:rFonts w:cs="Times New Roman"/>
          <w:bCs/>
        </w:rPr>
        <w:tab/>
        <w:t>5</w:t>
      </w:r>
    </w:p>
    <w:p w:rsidR="00FC645E" w:rsidRPr="003A09F0" w:rsidRDefault="00FC645E" w:rsidP="00FC645E">
      <w:pPr>
        <w:shd w:val="clear" w:color="auto" w:fill="FFFFFF" w:themeFill="background1"/>
        <w:ind w:firstLine="708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2 školnice</w:t>
      </w:r>
    </w:p>
    <w:p w:rsidR="00FC645E" w:rsidRPr="003A09F0" w:rsidRDefault="00FC645E" w:rsidP="00FC645E">
      <w:pPr>
        <w:shd w:val="clear" w:color="auto" w:fill="FFFFFF" w:themeFill="background1"/>
        <w:ind w:firstLine="708"/>
        <w:jc w:val="both"/>
        <w:rPr>
          <w:rFonts w:cs="Times New Roman"/>
          <w:bCs/>
        </w:rPr>
      </w:pPr>
      <w:r w:rsidRPr="003A09F0">
        <w:rPr>
          <w:rFonts w:cs="Times New Roman"/>
          <w:bCs/>
        </w:rPr>
        <w:t>3 pracovnice ŠJ</w:t>
      </w:r>
    </w:p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2. Věkové složení učitelů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50"/>
        <w:gridCol w:w="1603"/>
        <w:gridCol w:w="1599"/>
      </w:tblGrid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Učitelé</w:t>
            </w:r>
          </w:p>
        </w:tc>
      </w:tr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Věk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muži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ženy</w:t>
            </w:r>
          </w:p>
        </w:tc>
      </w:tr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Do 35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771FE1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</w:t>
            </w:r>
          </w:p>
        </w:tc>
      </w:tr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35 – 50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771FE1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4</w:t>
            </w:r>
          </w:p>
        </w:tc>
      </w:tr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Nad 50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16F70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3</w:t>
            </w:r>
          </w:p>
        </w:tc>
      </w:tr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Pracující důchodci nepobírající důchod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Pracující důchodci pobírající důchod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8</w:t>
            </w:r>
          </w:p>
        </w:tc>
      </w:tr>
      <w:tr w:rsidR="00FC645E" w:rsidRPr="003A09F0" w:rsidTr="00FC645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both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Rodičovská dovolená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before="12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spacing w:before="120"/>
        <w:jc w:val="both"/>
        <w:rPr>
          <w:rFonts w:cs="Times New Roman"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EE7B46" w:rsidRDefault="00EE7B46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EE7B46" w:rsidRDefault="00EE7B46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Část IV.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Údaje o zápisu k povinné školní docházce a následném přijetí do základní školy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Údaje o zápisu k předškolnímu vzdělávání a následném přijetí do mateřské školy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7"/>
        <w:gridCol w:w="840"/>
        <w:gridCol w:w="1635"/>
      </w:tblGrid>
      <w:tr w:rsidR="00FC645E" w:rsidRPr="003A09F0" w:rsidTr="00FC645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Údaje o zápisu k povinné školní docházce a následném přijetí do ZŠ</w:t>
            </w:r>
          </w:p>
        </w:tc>
      </w:tr>
      <w:tr w:rsidR="00FC645E" w:rsidRPr="003A09F0" w:rsidTr="00FC64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Rozhodnutí ředitelky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Počet odvolání</w:t>
            </w:r>
          </w:p>
        </w:tc>
      </w:tr>
      <w:tr w:rsidR="00FC645E" w:rsidRPr="003A09F0" w:rsidTr="00FC64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Rozhodnutí o přijetí k zákla</w:t>
            </w:r>
            <w:r w:rsidR="00116F70" w:rsidRPr="003A09F0">
              <w:rPr>
                <w:rFonts w:cs="Times New Roman"/>
                <w:bCs/>
                <w:lang w:eastAsia="en-US"/>
              </w:rPr>
              <w:t xml:space="preserve">dnímu vzdělávání pro </w:t>
            </w:r>
            <w:proofErr w:type="spellStart"/>
            <w:r w:rsidR="00116F70" w:rsidRPr="003A09F0">
              <w:rPr>
                <w:rFonts w:cs="Times New Roman"/>
                <w:bCs/>
                <w:lang w:eastAsia="en-US"/>
              </w:rPr>
              <w:t>šk</w:t>
            </w:r>
            <w:proofErr w:type="spellEnd"/>
            <w:r w:rsidR="00116F70" w:rsidRPr="003A09F0">
              <w:rPr>
                <w:rFonts w:cs="Times New Roman"/>
                <w:bCs/>
                <w:lang w:eastAsia="en-US"/>
              </w:rPr>
              <w:t>. r. 2019/20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16F70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Rozhodnutí o odkladu povinné školní docházky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16F70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Rozhodnutí o dodatečném odložení školní docházky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840"/>
        <w:gridCol w:w="1633"/>
      </w:tblGrid>
      <w:tr w:rsidR="00FC645E" w:rsidRPr="003A09F0" w:rsidTr="00FC645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Údaje o zápisu k předškolnímu vzdělávání a následném přijetí do MŠ</w:t>
            </w:r>
          </w:p>
        </w:tc>
      </w:tr>
      <w:tr w:rsidR="00FC645E" w:rsidRPr="003A09F0" w:rsidTr="00FC64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Rozhodnutí ředitelky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Počet odvolání</w:t>
            </w:r>
          </w:p>
        </w:tc>
      </w:tr>
      <w:tr w:rsidR="00FC645E" w:rsidRPr="003A09F0" w:rsidTr="00FC64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Rozhodnutí o přijetí k předšk</w:t>
            </w:r>
            <w:r w:rsidR="00116F70" w:rsidRPr="003A09F0">
              <w:rPr>
                <w:rFonts w:cs="Times New Roman"/>
                <w:bCs/>
                <w:lang w:eastAsia="en-US"/>
              </w:rPr>
              <w:t xml:space="preserve">olnímu vzdělávání pro </w:t>
            </w:r>
            <w:proofErr w:type="spellStart"/>
            <w:r w:rsidR="00116F70" w:rsidRPr="003A09F0">
              <w:rPr>
                <w:rFonts w:cs="Times New Roman"/>
                <w:bCs/>
                <w:lang w:eastAsia="en-US"/>
              </w:rPr>
              <w:t>šk.r</w:t>
            </w:r>
            <w:proofErr w:type="spellEnd"/>
            <w:r w:rsidR="00116F70" w:rsidRPr="003A09F0">
              <w:rPr>
                <w:rFonts w:cs="Times New Roman"/>
                <w:bCs/>
                <w:lang w:eastAsia="en-US"/>
              </w:rPr>
              <w:t>. 2019/20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0B423A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Rozhodnutí o nepřijetí k předškolnímu vzdělávání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FF0000"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Část V.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Údaje o výsledcích vzdělávání žáků podle cílů stanovených vzdělávacími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programy a podle poskytovaného stupně vzdělání</w:t>
      </w:r>
    </w:p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  <w:color w:val="FF0000"/>
        </w:rPr>
      </w:pPr>
      <w:r w:rsidRPr="003A09F0">
        <w:rPr>
          <w:rFonts w:cs="Times New Roman"/>
          <w:b/>
          <w:bCs/>
        </w:rPr>
        <w:t xml:space="preserve">1. Celkové hodnocení </w:t>
      </w:r>
      <w:r w:rsidR="009C5C81" w:rsidRPr="003A09F0">
        <w:rPr>
          <w:rFonts w:cs="Times New Roman"/>
          <w:b/>
          <w:bCs/>
        </w:rPr>
        <w:t xml:space="preserve">a klasifikace žáků k 30. 6. 2020 </w:t>
      </w:r>
    </w:p>
    <w:tbl>
      <w:tblPr>
        <w:tblW w:w="9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2"/>
        <w:gridCol w:w="946"/>
        <w:gridCol w:w="974"/>
        <w:gridCol w:w="19"/>
        <w:gridCol w:w="955"/>
        <w:gridCol w:w="974"/>
        <w:gridCol w:w="10"/>
        <w:gridCol w:w="964"/>
        <w:gridCol w:w="975"/>
        <w:gridCol w:w="1135"/>
      </w:tblGrid>
      <w:tr w:rsidR="00FC645E" w:rsidRPr="003A09F0" w:rsidTr="00FC645E">
        <w:trPr>
          <w:trHeight w:val="4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Ročník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Počet žáků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Prospělo s vyznamenáním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Prospělo bez vyznamenání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Neprospělo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Opakují</w:t>
            </w:r>
          </w:p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</w:tr>
      <w:tr w:rsidR="00FC645E" w:rsidRPr="003A09F0" w:rsidTr="00FC645E">
        <w:trPr>
          <w:trHeight w:val="41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 xml:space="preserve">1. pol.   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2. pol.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1. pol.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2. pol.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 xml:space="preserve">1. </w:t>
            </w:r>
            <w:proofErr w:type="spellStart"/>
            <w:r w:rsidRPr="003A09F0">
              <w:rPr>
                <w:rFonts w:cs="Times New Roman"/>
                <w:bCs/>
                <w:lang w:eastAsia="en-US"/>
              </w:rPr>
              <w:t>pol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 xml:space="preserve">2. </w:t>
            </w:r>
            <w:proofErr w:type="spellStart"/>
            <w:r w:rsidRPr="003A09F0">
              <w:rPr>
                <w:rFonts w:cs="Times New Roman"/>
                <w:bCs/>
                <w:lang w:eastAsia="en-US"/>
              </w:rPr>
              <w:t>pol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  <w:lang w:eastAsia="en-US"/>
              </w:rPr>
            </w:pPr>
          </w:p>
        </w:tc>
      </w:tr>
      <w:tr w:rsidR="00FC645E" w:rsidRPr="003A09F0" w:rsidTr="00170E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78643A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78643A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170E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78643A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78643A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170E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78643A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78643A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170E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170E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Celkem za I. stupeň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FC64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</w:tr>
      <w:tr w:rsidR="00FC645E" w:rsidRPr="003A09F0" w:rsidTr="00FC64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FC64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</w:tr>
      <w:tr w:rsidR="00FC645E" w:rsidRPr="003A09F0" w:rsidTr="00FC64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Celkem za II. stupeň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</w:p>
        </w:tc>
      </w:tr>
      <w:tr w:rsidR="00FC645E" w:rsidRPr="003A09F0" w:rsidTr="00FC64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Celkem za školu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4F4FFF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0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</w:p>
    <w:p w:rsidR="00501A75" w:rsidRDefault="00501A75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</w:p>
    <w:p w:rsidR="00501A75" w:rsidRDefault="00501A75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</w:p>
    <w:p w:rsidR="00501A75" w:rsidRDefault="00501A75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</w:p>
    <w:p w:rsidR="00501A75" w:rsidRDefault="00501A75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</w:p>
    <w:p w:rsidR="00501A75" w:rsidRDefault="00501A75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 xml:space="preserve">2. Prospěch 1. pol.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16"/>
        <w:gridCol w:w="912"/>
        <w:gridCol w:w="987"/>
        <w:gridCol w:w="916"/>
        <w:gridCol w:w="894"/>
        <w:gridCol w:w="896"/>
        <w:gridCol w:w="888"/>
        <w:gridCol w:w="879"/>
        <w:gridCol w:w="837"/>
      </w:tblGrid>
      <w:tr w:rsidR="00FC645E" w:rsidRPr="003A09F0" w:rsidTr="00FC645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ročník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Čj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Prv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Aj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Vv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Hv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Tv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Pč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IT</w:t>
            </w:r>
          </w:p>
        </w:tc>
      </w:tr>
      <w:tr w:rsidR="00FC645E" w:rsidRPr="003A09F0" w:rsidTr="00DE7B3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1.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1,17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3.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4.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1,14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1,28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5.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2,5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  <w:color w:val="FF0000"/>
        </w:rPr>
      </w:pPr>
      <w:r w:rsidRPr="003A09F0">
        <w:rPr>
          <w:rFonts w:cs="Times New Roman"/>
          <w:b/>
          <w:bCs/>
        </w:rPr>
        <w:t xml:space="preserve">Prospěch 2. pol.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28"/>
        <w:gridCol w:w="949"/>
        <w:gridCol w:w="981"/>
        <w:gridCol w:w="927"/>
        <w:gridCol w:w="884"/>
        <w:gridCol w:w="887"/>
        <w:gridCol w:w="877"/>
        <w:gridCol w:w="867"/>
        <w:gridCol w:w="825"/>
      </w:tblGrid>
      <w:tr w:rsidR="00FC645E" w:rsidRPr="003A09F0" w:rsidTr="00FC645E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ročník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Čj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Prv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Aj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Vv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Hv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Tv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proofErr w:type="spellStart"/>
            <w:r w:rsidRPr="003A09F0">
              <w:rPr>
                <w:rFonts w:cs="Times New Roman"/>
                <w:b/>
                <w:bCs/>
                <w:lang w:eastAsia="en-US"/>
              </w:rPr>
              <w:t>Pč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IT</w:t>
            </w:r>
          </w:p>
        </w:tc>
      </w:tr>
      <w:tr w:rsidR="00FC645E" w:rsidRPr="003A09F0" w:rsidTr="00DE7B3D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1,17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1,28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1,14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1,28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4F4FFF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2,25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bCs/>
        </w:rPr>
      </w:pPr>
    </w:p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Cs/>
        </w:rPr>
      </w:pPr>
      <w:r w:rsidRPr="003A09F0">
        <w:rPr>
          <w:rFonts w:cs="Times New Roman"/>
          <w:b/>
          <w:bCs/>
        </w:rPr>
        <w:t>3. Výchovná opatření 1. a 2. pololetí</w:t>
      </w:r>
      <w:r w:rsidR="00501A75">
        <w:rPr>
          <w:rFonts w:cs="Times New Roman"/>
          <w:b/>
          <w:bCs/>
        </w:rPr>
        <w:t xml:space="preserve">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58"/>
        <w:gridCol w:w="2801"/>
        <w:gridCol w:w="2761"/>
        <w:gridCol w:w="2660"/>
      </w:tblGrid>
      <w:tr w:rsidR="00FC645E" w:rsidRPr="003A09F0" w:rsidTr="00FC645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both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Ročník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Napomenutí tř. učitele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Důtka třídního učitele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Důtka ředitelky školy</w:t>
            </w:r>
          </w:p>
        </w:tc>
      </w:tr>
      <w:tr w:rsidR="00FC645E" w:rsidRPr="003A09F0" w:rsidTr="00FC645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DE7B3D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DE7B3D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DE7B3D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FC645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4.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</w:tbl>
    <w:p w:rsidR="00FC645E" w:rsidRPr="003A09F0" w:rsidRDefault="00501A75" w:rsidP="00FC645E">
      <w:pPr>
        <w:shd w:val="clear" w:color="auto" w:fill="FFFFFF" w:themeFill="background1"/>
        <w:spacing w:after="6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97"/>
        <w:gridCol w:w="2197"/>
        <w:gridCol w:w="2197"/>
        <w:gridCol w:w="1630"/>
      </w:tblGrid>
      <w:tr w:rsidR="00FC645E" w:rsidRPr="003A09F0" w:rsidTr="00FC645E">
        <w:trPr>
          <w:trHeight w:val="33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both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Ročník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Pochvala třídního učitele – vysvědčení</w:t>
            </w:r>
          </w:p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 xml:space="preserve">Pochvala ředitelky školy  </w:t>
            </w:r>
          </w:p>
        </w:tc>
      </w:tr>
      <w:tr w:rsidR="00FC645E" w:rsidRPr="003A09F0" w:rsidTr="00FC645E">
        <w:trPr>
          <w:trHeight w:val="33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3A09F0" w:rsidRDefault="00FC645E">
            <w:pPr>
              <w:overflowPunct/>
              <w:autoSpaceDE/>
              <w:autoSpaceDN/>
              <w:adjustRightInd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1.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1. pol.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2. pol.</w:t>
            </w:r>
          </w:p>
        </w:tc>
      </w:tr>
      <w:tr w:rsidR="00FC645E" w:rsidRPr="003A09F0" w:rsidTr="00FC6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70E16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170E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170E16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170E16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170E16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170E16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FC6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  <w:tr w:rsidR="00FC645E" w:rsidRPr="003A09F0" w:rsidTr="00FC6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5.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3A09F0">
              <w:rPr>
                <w:rFonts w:cs="Times New Roman"/>
                <w:bCs/>
                <w:lang w:eastAsia="en-US"/>
              </w:rPr>
              <w:t>0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spacing w:before="120" w:after="240"/>
        <w:jc w:val="both"/>
        <w:rPr>
          <w:rFonts w:cs="Times New Roman"/>
          <w:bCs/>
        </w:rPr>
      </w:pPr>
      <w:r w:rsidRPr="003A09F0">
        <w:rPr>
          <w:rFonts w:cs="Times New Roman"/>
          <w:b/>
          <w:bCs/>
        </w:rPr>
        <w:t>Chování:</w:t>
      </w:r>
      <w:r w:rsidRPr="003A09F0">
        <w:rPr>
          <w:rFonts w:cs="Times New Roman"/>
          <w:bCs/>
        </w:rPr>
        <w:t xml:space="preserve"> všichni žáci byli hodnoceni 1. stupněm, nikdo neměl sníženou známku z chování.</w:t>
      </w:r>
    </w:p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  <w:bCs/>
          <w:color w:val="FF0000"/>
        </w:rPr>
      </w:pPr>
      <w:r w:rsidRPr="003A09F0">
        <w:rPr>
          <w:rFonts w:cs="Times New Roman"/>
          <w:b/>
          <w:bCs/>
        </w:rPr>
        <w:t>4. Docházka</w:t>
      </w:r>
      <w:r w:rsidR="00170E16" w:rsidRPr="003A09F0">
        <w:rPr>
          <w:rFonts w:cs="Times New Roman"/>
          <w:b/>
          <w:b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370"/>
        <w:gridCol w:w="1465"/>
        <w:gridCol w:w="1417"/>
        <w:gridCol w:w="1228"/>
        <w:gridCol w:w="1466"/>
        <w:gridCol w:w="1275"/>
      </w:tblGrid>
      <w:tr w:rsidR="00FC645E" w:rsidRPr="003A09F0" w:rsidTr="00FC6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both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Ročník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 xml:space="preserve">pololetí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 xml:space="preserve">pololetí </w:t>
            </w:r>
          </w:p>
        </w:tc>
      </w:tr>
      <w:tr w:rsidR="00FC645E" w:rsidRPr="003A09F0" w:rsidTr="00FC64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omluvené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neomluvené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průměr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omluvené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neomluvené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průměr</w:t>
            </w:r>
          </w:p>
        </w:tc>
      </w:tr>
      <w:tr w:rsidR="00FC645E" w:rsidRPr="003A09F0" w:rsidTr="00DE7B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1.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51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1051A8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12,75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5,5</w:t>
            </w:r>
          </w:p>
        </w:tc>
      </w:tr>
      <w:tr w:rsidR="00FC645E" w:rsidRPr="003A09F0" w:rsidTr="00DE7B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2.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65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10,83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33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5,5</w:t>
            </w:r>
          </w:p>
        </w:tc>
      </w:tr>
      <w:tr w:rsidR="00FC645E" w:rsidRPr="003A09F0" w:rsidTr="00DE7B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3.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-</w:t>
            </w:r>
          </w:p>
        </w:tc>
      </w:tr>
      <w:tr w:rsidR="00FC645E" w:rsidRPr="003A09F0" w:rsidTr="00DE7B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4.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316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45,14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17,85</w:t>
            </w:r>
          </w:p>
        </w:tc>
      </w:tr>
      <w:tr w:rsidR="00FC645E" w:rsidRPr="003A09F0" w:rsidTr="00DE7B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263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953CFA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65,75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72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F77502" w:rsidRDefault="00E876E0">
            <w:pPr>
              <w:shd w:val="clear" w:color="auto" w:fill="FFFFFF" w:themeFill="background1"/>
              <w:spacing w:after="60"/>
              <w:jc w:val="center"/>
              <w:rPr>
                <w:rFonts w:cs="Times New Roman"/>
                <w:bCs/>
                <w:lang w:eastAsia="en-US"/>
              </w:rPr>
            </w:pPr>
            <w:r w:rsidRPr="00F77502">
              <w:rPr>
                <w:rFonts w:cs="Times New Roman"/>
                <w:bCs/>
                <w:lang w:eastAsia="en-US"/>
              </w:rPr>
              <w:t>18</w:t>
            </w:r>
          </w:p>
        </w:tc>
      </w:tr>
    </w:tbl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Část VI.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Údaje o prevenci sociálně patologických jevů</w:t>
      </w:r>
    </w:p>
    <w:p w:rsidR="00FC645E" w:rsidRPr="003A09F0" w:rsidRDefault="00FC645E" w:rsidP="00FC645E">
      <w:pPr>
        <w:shd w:val="clear" w:color="auto" w:fill="FFFFFF" w:themeFill="background1"/>
        <w:spacing w:after="120"/>
        <w:rPr>
          <w:rFonts w:cs="Times New Roman"/>
          <w:b/>
          <w:szCs w:val="24"/>
        </w:rPr>
      </w:pPr>
      <w:r w:rsidRPr="003A09F0">
        <w:rPr>
          <w:rFonts w:cs="Times New Roman"/>
          <w:b/>
          <w:szCs w:val="24"/>
        </w:rPr>
        <w:t>Zpráva o činnosti školní</w:t>
      </w:r>
      <w:r w:rsidR="00170E16" w:rsidRPr="003A09F0">
        <w:rPr>
          <w:rFonts w:cs="Times New Roman"/>
          <w:b/>
          <w:szCs w:val="24"/>
        </w:rPr>
        <w:t>ho metodika prevence za rok 2019/2020</w:t>
      </w:r>
      <w:r w:rsidRPr="003A09F0">
        <w:rPr>
          <w:rFonts w:cs="Times New Roman"/>
          <w:b/>
          <w:szCs w:val="24"/>
        </w:rPr>
        <w:t xml:space="preserve"> </w:t>
      </w:r>
    </w:p>
    <w:p w:rsidR="00FC645E" w:rsidRPr="00F77502" w:rsidRDefault="00FC645E" w:rsidP="00FC645E">
      <w:pPr>
        <w:spacing w:after="60"/>
        <w:rPr>
          <w:rFonts w:cs="Times New Roman"/>
        </w:rPr>
      </w:pPr>
      <w:r w:rsidRPr="00F77502">
        <w:rPr>
          <w:rFonts w:cs="Times New Roman"/>
        </w:rPr>
        <w:t>PLNĚNÍ CÍLŮ MPP</w:t>
      </w:r>
      <w:r w:rsidR="00DE7B3D" w:rsidRPr="00F77502">
        <w:rPr>
          <w:rFonts w:cs="Times New Roman"/>
        </w:rPr>
        <w:t xml:space="preserve"> </w:t>
      </w:r>
    </w:p>
    <w:p w:rsidR="00FC645E" w:rsidRPr="00E04611" w:rsidRDefault="00E04611" w:rsidP="00E04611">
      <w:pPr>
        <w:rPr>
          <w:b/>
        </w:rPr>
      </w:pPr>
      <w:r w:rsidRPr="00F76C4D">
        <w:rPr>
          <w:b/>
        </w:rPr>
        <w:t>Ve spolupráci se zákonnými zástupci ž</w:t>
      </w:r>
      <w:r>
        <w:rPr>
          <w:b/>
        </w:rPr>
        <w:t>áků se nám daří</w:t>
      </w:r>
      <w:r w:rsidRPr="00F76C4D">
        <w:rPr>
          <w:b/>
        </w:rPr>
        <w:t xml:space="preserve"> formovat takovou osobnost žáka, která je s ohledem na svůj věk schopna zorientovat se v dané problematice, uvědomovat si nebezpečí sociálně patologických jevů a dalšího rizikového chování a jednání a odmítat je.</w:t>
      </w:r>
    </w:p>
    <w:p w:rsidR="00FC645E" w:rsidRPr="00F77502" w:rsidRDefault="00FC645E" w:rsidP="00FC645E">
      <w:pPr>
        <w:spacing w:before="240" w:after="60"/>
        <w:rPr>
          <w:rFonts w:cs="Times New Roman"/>
        </w:rPr>
      </w:pPr>
      <w:r w:rsidRPr="00F77502">
        <w:rPr>
          <w:rFonts w:cs="Times New Roman"/>
        </w:rPr>
        <w:t>ANALÝZA SOČASNÉHO STAVU</w:t>
      </w:r>
    </w:p>
    <w:p w:rsidR="00FC645E" w:rsidRPr="00F77502" w:rsidRDefault="00FC645E" w:rsidP="00FC645E">
      <w:pPr>
        <w:spacing w:after="120"/>
        <w:rPr>
          <w:rFonts w:cs="Times New Roman"/>
        </w:rPr>
      </w:pPr>
      <w:r w:rsidRPr="00F77502">
        <w:rPr>
          <w:rFonts w:cs="Times New Roman"/>
        </w:rPr>
        <w:t>V letošním školním roce se řešily</w:t>
      </w:r>
      <w:r w:rsidR="00E04611" w:rsidRPr="00F77502">
        <w:rPr>
          <w:rFonts w:cs="Times New Roman"/>
        </w:rPr>
        <w:t xml:space="preserve"> opakované projevy RCH, nerespektování učitelů, agresivní chování, fyzické útoky na spolužáky, u žáka s PO 4. Situaci eliminovala asistentka pedagoga, která byla tomuto žáku přidělena v rámci personální podpory. </w:t>
      </w:r>
    </w:p>
    <w:p w:rsidR="00FC645E" w:rsidRPr="00F77502" w:rsidRDefault="00FC645E" w:rsidP="00FC645E">
      <w:pPr>
        <w:spacing w:before="240" w:after="60"/>
        <w:rPr>
          <w:rFonts w:cs="Times New Roman"/>
        </w:rPr>
      </w:pPr>
      <w:r w:rsidRPr="00F77502">
        <w:rPr>
          <w:rFonts w:cs="Times New Roman"/>
        </w:rPr>
        <w:t>BESEDY KONANÉ V RÁMCI MPP</w:t>
      </w:r>
    </w:p>
    <w:p w:rsidR="00FC645E" w:rsidRPr="00F77502" w:rsidRDefault="00FC645E" w:rsidP="00FC645E">
      <w:pPr>
        <w:spacing w:after="60"/>
        <w:rPr>
          <w:rFonts w:cs="Times New Roman"/>
        </w:rPr>
      </w:pPr>
      <w:r w:rsidRPr="00F77502">
        <w:rPr>
          <w:rFonts w:cs="Times New Roman"/>
        </w:rPr>
        <w:t>Zdravá výživa – Prevence anorexie, bulimie, otylosti.</w:t>
      </w:r>
    </w:p>
    <w:p w:rsidR="00FC645E" w:rsidRPr="00F77502" w:rsidRDefault="00E04611" w:rsidP="00FC645E">
      <w:pPr>
        <w:spacing w:after="60"/>
        <w:rPr>
          <w:rFonts w:cs="Times New Roman"/>
        </w:rPr>
      </w:pPr>
      <w:r w:rsidRPr="00F77502">
        <w:rPr>
          <w:rFonts w:cs="Times New Roman"/>
        </w:rPr>
        <w:t>Hodiny v rámci prevence šikany, etický kodex</w:t>
      </w:r>
    </w:p>
    <w:p w:rsidR="00FC645E" w:rsidRPr="00F77502" w:rsidRDefault="00FC645E" w:rsidP="00FC645E">
      <w:pPr>
        <w:spacing w:after="60"/>
        <w:rPr>
          <w:rFonts w:cs="Times New Roman"/>
        </w:rPr>
      </w:pPr>
      <w:r w:rsidRPr="00F77502">
        <w:rPr>
          <w:rFonts w:cs="Times New Roman"/>
        </w:rPr>
        <w:t>Ochrana zdraví.</w:t>
      </w:r>
    </w:p>
    <w:p w:rsidR="00FC645E" w:rsidRPr="00F77502" w:rsidRDefault="00FC645E" w:rsidP="00FC645E">
      <w:pPr>
        <w:spacing w:after="60"/>
        <w:rPr>
          <w:rFonts w:cs="Times New Roman"/>
        </w:rPr>
      </w:pPr>
      <w:r w:rsidRPr="00F77502">
        <w:rPr>
          <w:rFonts w:cs="Times New Roman"/>
        </w:rPr>
        <w:t>Výchov</w:t>
      </w:r>
      <w:r w:rsidR="00E876E0" w:rsidRPr="00F77502">
        <w:rPr>
          <w:rFonts w:cs="Times New Roman"/>
        </w:rPr>
        <w:t>ný program Správně odhadovat a vyhodnocovat nastalou situaci.</w:t>
      </w:r>
    </w:p>
    <w:p w:rsidR="00E876E0" w:rsidRPr="00F77502" w:rsidRDefault="00E876E0" w:rsidP="00FC645E">
      <w:pPr>
        <w:spacing w:after="60"/>
        <w:rPr>
          <w:rFonts w:cs="Times New Roman"/>
        </w:rPr>
      </w:pPr>
    </w:p>
    <w:p w:rsidR="00E876E0" w:rsidRPr="00F77502" w:rsidRDefault="00E876E0" w:rsidP="00FC645E">
      <w:pPr>
        <w:spacing w:after="60"/>
        <w:rPr>
          <w:rFonts w:cs="Times New Roman"/>
        </w:rPr>
      </w:pPr>
      <w:r w:rsidRPr="00F77502">
        <w:rPr>
          <w:rFonts w:cs="Times New Roman"/>
        </w:rPr>
        <w:t>Vzhledem k uzavření škol 11.</w:t>
      </w:r>
      <w:r w:rsidR="00F77502">
        <w:rPr>
          <w:rFonts w:cs="Times New Roman"/>
        </w:rPr>
        <w:t xml:space="preserve"> </w:t>
      </w:r>
      <w:r w:rsidRPr="00F77502">
        <w:rPr>
          <w:rFonts w:cs="Times New Roman"/>
        </w:rPr>
        <w:t>03.</w:t>
      </w:r>
      <w:r w:rsidR="00F77502">
        <w:rPr>
          <w:rFonts w:cs="Times New Roman"/>
        </w:rPr>
        <w:t xml:space="preserve"> </w:t>
      </w:r>
      <w:r w:rsidRPr="00F77502">
        <w:rPr>
          <w:rFonts w:cs="Times New Roman"/>
        </w:rPr>
        <w:t>2020 (nebezpečí šíření nákazy COVID-19) neproběhly všechny plánované výchovné programy a akce.</w:t>
      </w:r>
    </w:p>
    <w:p w:rsidR="00FC645E" w:rsidRPr="003A09F0" w:rsidRDefault="00FC645E" w:rsidP="00FC645E">
      <w:pPr>
        <w:spacing w:after="60"/>
        <w:rPr>
          <w:rFonts w:cs="Times New Roman"/>
          <w:color w:val="FF0000"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  <w:color w:val="FF0000"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Část VII.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  <w:bCs/>
        </w:rPr>
      </w:pPr>
      <w:r w:rsidRPr="003A09F0">
        <w:rPr>
          <w:rFonts w:cs="Times New Roman"/>
          <w:b/>
          <w:bCs/>
        </w:rPr>
        <w:t>Údaje o dalším vzdělávání pedagogických pracovníků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34"/>
        <w:gridCol w:w="3226"/>
      </w:tblGrid>
      <w:tr w:rsidR="00FC645E" w:rsidRPr="003A09F0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both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Typ kurzu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3A09F0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3A09F0">
              <w:rPr>
                <w:rFonts w:cs="Times New Roman"/>
                <w:b/>
                <w:bCs/>
                <w:lang w:eastAsia="en-US"/>
              </w:rPr>
              <w:t>Počet zúčastněných pracovníků</w:t>
            </w:r>
          </w:p>
        </w:tc>
      </w:tr>
      <w:tr w:rsidR="00501A75" w:rsidRPr="00501A75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501A75" w:rsidRDefault="00FC645E">
            <w:pPr>
              <w:shd w:val="clear" w:color="auto" w:fill="FFFFFF" w:themeFill="background1"/>
              <w:jc w:val="both"/>
              <w:rPr>
                <w:rFonts w:cs="Times New Roman"/>
                <w:b/>
                <w:bCs/>
                <w:lang w:eastAsia="en-US"/>
              </w:rPr>
            </w:pPr>
            <w:r w:rsidRPr="00501A75">
              <w:rPr>
                <w:rFonts w:cs="Times New Roman"/>
                <w:b/>
                <w:bCs/>
                <w:lang w:eastAsia="en-US"/>
              </w:rPr>
              <w:t>Studium k prohl</w:t>
            </w:r>
            <w:r w:rsidR="00800A0E" w:rsidRPr="00501A75">
              <w:rPr>
                <w:rFonts w:cs="Times New Roman"/>
                <w:b/>
                <w:bCs/>
                <w:lang w:eastAsia="en-US"/>
              </w:rPr>
              <w:t>ubování odborné kvalifikace -ZŠ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501A75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</w:tr>
      <w:tr w:rsidR="00800A0E" w:rsidRPr="00800A0E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00A0E" w:rsidRDefault="00800A0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800A0E">
              <w:rPr>
                <w:rFonts w:cs="Times New Roman"/>
                <w:bCs/>
                <w:lang w:eastAsia="en-US"/>
              </w:rPr>
              <w:t>Systematický úvod do problematiky nadání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00A0E" w:rsidRDefault="00800A0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800A0E">
              <w:rPr>
                <w:rFonts w:cs="Times New Roman"/>
                <w:bCs/>
                <w:lang w:eastAsia="en-US"/>
              </w:rPr>
              <w:t>2</w:t>
            </w:r>
          </w:p>
        </w:tc>
      </w:tr>
      <w:tr w:rsidR="00FC645E" w:rsidRPr="003A09F0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63213A">
            <w:pPr>
              <w:shd w:val="clear" w:color="auto" w:fill="FFFFFF" w:themeFill="background1"/>
              <w:jc w:val="both"/>
              <w:rPr>
                <w:rFonts w:cs="Times New Roman"/>
                <w:bCs/>
                <w:color w:val="FF0000"/>
                <w:lang w:eastAsia="en-US"/>
              </w:rPr>
            </w:pPr>
            <w:r w:rsidRPr="0063213A">
              <w:rPr>
                <w:rFonts w:cs="Times New Roman"/>
                <w:bCs/>
                <w:lang w:eastAsia="en-US"/>
              </w:rPr>
              <w:t>ICT:</w:t>
            </w:r>
            <w:r w:rsidRPr="0063213A">
              <w:t xml:space="preserve"> </w:t>
            </w:r>
            <w:r w:rsidRPr="0063213A">
              <w:rPr>
                <w:rFonts w:cs="Times New Roman"/>
                <w:bCs/>
                <w:lang w:eastAsia="en-US"/>
              </w:rPr>
              <w:t xml:space="preserve">Digitální gramotnost ve vzdělávání – komunikace a </w:t>
            </w:r>
            <w:r>
              <w:rPr>
                <w:rFonts w:cs="Times New Roman"/>
                <w:bCs/>
                <w:lang w:eastAsia="en-US"/>
              </w:rPr>
              <w:t xml:space="preserve">tvorba obsahu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3A09F0" w:rsidRDefault="00800A0E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FF0000"/>
                <w:lang w:eastAsia="en-US"/>
              </w:rPr>
            </w:pPr>
            <w:r w:rsidRPr="009A171A">
              <w:rPr>
                <w:rFonts w:cs="Times New Roman"/>
                <w:bCs/>
                <w:lang w:eastAsia="en-US"/>
              </w:rPr>
              <w:t>1</w:t>
            </w:r>
          </w:p>
        </w:tc>
      </w:tr>
      <w:tr w:rsidR="009A171A" w:rsidRPr="009A171A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A" w:rsidRPr="009A171A" w:rsidRDefault="009A171A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9A171A">
              <w:rPr>
                <w:rFonts w:cs="Times New Roman"/>
                <w:bCs/>
                <w:lang w:eastAsia="en-US"/>
              </w:rPr>
              <w:t>ICT-Výuka informatiky na 1. stupni ZŠ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A" w:rsidRPr="009A171A" w:rsidRDefault="009A171A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9A171A">
              <w:rPr>
                <w:rFonts w:cs="Times New Roman"/>
                <w:bCs/>
                <w:lang w:eastAsia="en-US"/>
              </w:rPr>
              <w:t>1</w:t>
            </w:r>
          </w:p>
        </w:tc>
      </w:tr>
      <w:tr w:rsidR="00E04169" w:rsidRPr="00E04169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E04169" w:rsidRDefault="00800A0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E04169">
              <w:rPr>
                <w:rFonts w:cs="Times New Roman"/>
                <w:bCs/>
                <w:lang w:eastAsia="en-US"/>
              </w:rPr>
              <w:t>Jak pracovat s metodikou dopravní výchovy pro ZŠ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E04169" w:rsidRDefault="00800A0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E04169">
              <w:rPr>
                <w:rFonts w:cs="Times New Roman"/>
                <w:bCs/>
                <w:lang w:eastAsia="en-US"/>
              </w:rPr>
              <w:t>1</w:t>
            </w:r>
          </w:p>
        </w:tc>
      </w:tr>
      <w:tr w:rsidR="00501A75" w:rsidRPr="00501A75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501A75" w:rsidRDefault="00FC645E">
            <w:pPr>
              <w:shd w:val="clear" w:color="auto" w:fill="FFFFFF" w:themeFill="background1"/>
              <w:jc w:val="both"/>
              <w:rPr>
                <w:rFonts w:cs="Times New Roman"/>
                <w:b/>
                <w:bCs/>
                <w:lang w:eastAsia="en-US"/>
              </w:rPr>
            </w:pPr>
            <w:r w:rsidRPr="00501A75">
              <w:rPr>
                <w:rFonts w:cs="Times New Roman"/>
                <w:b/>
                <w:bCs/>
                <w:lang w:eastAsia="en-US"/>
              </w:rPr>
              <w:t>Studium k prohlubování odborné kvalifikace - MŠ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501A75" w:rsidRDefault="00FC645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</w:tr>
      <w:tr w:rsidR="00800A0E" w:rsidRPr="00800A0E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00A0E" w:rsidRDefault="00800A0E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800A0E">
              <w:rPr>
                <w:rFonts w:cs="Times New Roman"/>
                <w:bCs/>
                <w:lang w:eastAsia="en-US"/>
              </w:rPr>
              <w:t>Polytechnické vzdělávání dětí v MŠ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800A0E" w:rsidRDefault="00800A0E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800A0E">
              <w:rPr>
                <w:rFonts w:cs="Times New Roman"/>
                <w:bCs/>
                <w:lang w:eastAsia="en-US"/>
              </w:rPr>
              <w:t>1</w:t>
            </w:r>
          </w:p>
        </w:tc>
      </w:tr>
      <w:tr w:rsidR="00E04169" w:rsidRPr="00E04169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E04169" w:rsidRDefault="00E04169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E04169">
              <w:rPr>
                <w:rFonts w:cs="Times New Roman"/>
                <w:bCs/>
                <w:lang w:eastAsia="en-US"/>
              </w:rPr>
              <w:t>Právní poradna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E04169" w:rsidRDefault="00E04169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E04169">
              <w:rPr>
                <w:rFonts w:cs="Times New Roman"/>
                <w:bCs/>
                <w:lang w:eastAsia="en-US"/>
              </w:rPr>
              <w:t>1</w:t>
            </w:r>
          </w:p>
        </w:tc>
      </w:tr>
      <w:tr w:rsidR="00E04169" w:rsidRPr="00E04169" w:rsidTr="00501A75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E04169" w:rsidRDefault="00E04169">
            <w:pPr>
              <w:shd w:val="clear" w:color="auto" w:fill="FFFFFF" w:themeFill="background1"/>
              <w:jc w:val="both"/>
              <w:rPr>
                <w:rFonts w:cs="Times New Roman"/>
                <w:bCs/>
                <w:lang w:eastAsia="en-US"/>
              </w:rPr>
            </w:pPr>
            <w:r w:rsidRPr="00E04169">
              <w:rPr>
                <w:rFonts w:cs="Times New Roman"/>
                <w:bCs/>
                <w:lang w:eastAsia="en-US"/>
              </w:rPr>
              <w:t>Inventarizace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E04169" w:rsidRDefault="00E04169">
            <w:pPr>
              <w:shd w:val="clear" w:color="auto" w:fill="FFFFFF" w:themeFill="background1"/>
              <w:jc w:val="center"/>
              <w:rPr>
                <w:rFonts w:cs="Times New Roman"/>
                <w:bCs/>
                <w:lang w:eastAsia="en-US"/>
              </w:rPr>
            </w:pPr>
            <w:r w:rsidRPr="00E04169">
              <w:rPr>
                <w:rFonts w:cs="Times New Roman"/>
                <w:bCs/>
                <w:lang w:eastAsia="en-US"/>
              </w:rPr>
              <w:t>1</w:t>
            </w:r>
          </w:p>
        </w:tc>
      </w:tr>
    </w:tbl>
    <w:p w:rsidR="00EE7B46" w:rsidRDefault="00EE7B46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EE7B46" w:rsidRDefault="00EE7B46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501A75" w:rsidRDefault="00501A75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501A75" w:rsidRDefault="00501A75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501A75" w:rsidRDefault="00501A75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501A75" w:rsidRDefault="00501A75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501A75" w:rsidRDefault="00501A75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501A75" w:rsidRDefault="00501A75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Část. VIII.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Údaje o aktivitách a prezentaci školy na veřejnosti</w:t>
      </w:r>
    </w:p>
    <w:p w:rsidR="00FC645E" w:rsidRPr="003A09F0" w:rsidRDefault="00FC645E" w:rsidP="00FC645E">
      <w:pPr>
        <w:shd w:val="clear" w:color="auto" w:fill="FFFFFF" w:themeFill="background1"/>
        <w:spacing w:after="60"/>
        <w:jc w:val="both"/>
        <w:rPr>
          <w:rFonts w:cs="Times New Roman"/>
          <w:b/>
        </w:rPr>
      </w:pPr>
      <w:r w:rsidRPr="003A09F0">
        <w:rPr>
          <w:rFonts w:cs="Times New Roman"/>
          <w:b/>
        </w:rPr>
        <w:t>Mimoškolní a volnočasové aktivity školy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Kroužek AJ pro 1. ročník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Vystoupení žáků a dětí na Vánoční besídce.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Vystoupení žáků a dětí při Slavnostním rozsvěcování vánočního stromu.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Vystoupení žáků ZŠ s polonézou na Rodičovsk</w:t>
      </w:r>
      <w:r w:rsidR="00170E16" w:rsidRPr="003A09F0">
        <w:rPr>
          <w:rFonts w:cs="Times New Roman"/>
        </w:rPr>
        <w:t>ém plese.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color w:val="FF0000"/>
        </w:rPr>
      </w:pPr>
    </w:p>
    <w:p w:rsidR="00674D72" w:rsidRPr="003A09F0" w:rsidRDefault="00FC645E" w:rsidP="00FC645E">
      <w:pPr>
        <w:shd w:val="clear" w:color="auto" w:fill="FFFFFF" w:themeFill="background1"/>
        <w:jc w:val="both"/>
        <w:rPr>
          <w:rFonts w:cs="Times New Roman"/>
          <w:b/>
        </w:rPr>
      </w:pPr>
      <w:r w:rsidRPr="003A09F0">
        <w:rPr>
          <w:rFonts w:cs="Times New Roman"/>
          <w:b/>
        </w:rPr>
        <w:t>Akce ZŠ a MŠ</w:t>
      </w:r>
      <w:r w:rsidR="00170E16" w:rsidRPr="003A09F0">
        <w:rPr>
          <w:rFonts w:cs="Times New Roman"/>
          <w:b/>
        </w:rPr>
        <w:t xml:space="preserve"> </w:t>
      </w:r>
    </w:p>
    <w:p w:rsidR="001B092F" w:rsidRPr="00F77502" w:rsidRDefault="001B092F" w:rsidP="001B092F">
      <w:r w:rsidRPr="00F77502">
        <w:t>04.</w:t>
      </w:r>
      <w:r w:rsidR="00F77502">
        <w:t xml:space="preserve"> </w:t>
      </w:r>
      <w:r w:rsidRPr="00F77502">
        <w:t>09.</w:t>
      </w:r>
      <w:r w:rsidR="00F77502">
        <w:t xml:space="preserve"> </w:t>
      </w:r>
      <w:r w:rsidRPr="00F77502">
        <w:t>2019</w:t>
      </w:r>
      <w:r w:rsidR="00F77502">
        <w:tab/>
      </w:r>
      <w:r w:rsidRPr="00F77502">
        <w:t>Hodina metodika prevence – Etický kodex</w:t>
      </w:r>
      <w:r w:rsidR="00F77502">
        <w:t xml:space="preserve"> - ZŠ</w:t>
      </w:r>
    </w:p>
    <w:p w:rsidR="001B092F" w:rsidRPr="00F77502" w:rsidRDefault="001B092F" w:rsidP="001B092F">
      <w:r w:rsidRPr="00F77502">
        <w:t>16.</w:t>
      </w:r>
      <w:r w:rsidR="00F77502">
        <w:t xml:space="preserve"> </w:t>
      </w:r>
      <w:r w:rsidRPr="00F77502">
        <w:t>09.</w:t>
      </w:r>
      <w:r w:rsidR="00F77502">
        <w:t xml:space="preserve"> </w:t>
      </w:r>
      <w:r w:rsidRPr="00F77502">
        <w:t>2019</w:t>
      </w:r>
      <w:r w:rsidR="00F77502">
        <w:tab/>
      </w:r>
      <w:r w:rsidRPr="00F77502">
        <w:t>Muzikoterapie</w:t>
      </w:r>
      <w:r w:rsidR="00F77502">
        <w:t xml:space="preserve"> -ZŠ</w:t>
      </w:r>
    </w:p>
    <w:p w:rsidR="001B092F" w:rsidRPr="00F77502" w:rsidRDefault="001B092F" w:rsidP="001B1F33">
      <w:pPr>
        <w:shd w:val="clear" w:color="auto" w:fill="FFFFFF" w:themeFill="background1"/>
        <w:jc w:val="both"/>
        <w:rPr>
          <w:rFonts w:cs="Times New Roman"/>
        </w:rPr>
      </w:pPr>
      <w:r w:rsidRPr="00F77502">
        <w:t>17.</w:t>
      </w:r>
      <w:r w:rsidR="00F77502">
        <w:t xml:space="preserve"> </w:t>
      </w:r>
      <w:r w:rsidRPr="00F77502">
        <w:t>09.</w:t>
      </w:r>
      <w:r w:rsidR="00F77502">
        <w:t xml:space="preserve"> </w:t>
      </w:r>
      <w:r w:rsidRPr="00F77502">
        <w:t>2019</w:t>
      </w:r>
      <w:r w:rsidR="00F77502">
        <w:tab/>
      </w:r>
      <w:r w:rsidRPr="00F77502">
        <w:t>Informační schůzka s</w:t>
      </w:r>
      <w:r w:rsidR="00F77502">
        <w:t> </w:t>
      </w:r>
      <w:r w:rsidRPr="00F77502">
        <w:t>rodiči</w:t>
      </w:r>
      <w:r w:rsidR="00F77502">
        <w:t xml:space="preserve"> - ZŠ</w:t>
      </w:r>
    </w:p>
    <w:p w:rsidR="00FC645E" w:rsidRPr="003A09F0" w:rsidRDefault="001B1F33" w:rsidP="001B1F33">
      <w:pPr>
        <w:shd w:val="clear" w:color="auto" w:fill="FFFFFF" w:themeFill="background1"/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27. </w:t>
      </w:r>
      <w:r w:rsidR="00EE0AAB">
        <w:rPr>
          <w:rFonts w:cs="Times New Roman"/>
        </w:rPr>
        <w:t xml:space="preserve"> 9.</w:t>
      </w:r>
      <w:r w:rsidR="00EE0AAB">
        <w:rPr>
          <w:rFonts w:cs="Times New Roman"/>
        </w:rPr>
        <w:tab/>
      </w:r>
      <w:r w:rsidR="00F77502" w:rsidRPr="00F77502">
        <w:t>2019</w:t>
      </w:r>
      <w:r w:rsidR="00F77502">
        <w:rPr>
          <w:rFonts w:cs="Times New Roman"/>
        </w:rPr>
        <w:tab/>
      </w:r>
      <w:r w:rsidR="00FC645E" w:rsidRPr="003A09F0">
        <w:rPr>
          <w:rFonts w:cs="Times New Roman"/>
        </w:rPr>
        <w:t xml:space="preserve">Víkend s dýní </w:t>
      </w:r>
      <w:r w:rsidR="00F77502">
        <w:rPr>
          <w:rFonts w:cs="Times New Roman"/>
        </w:rPr>
        <w:t>–</w:t>
      </w:r>
      <w:r w:rsidR="00FC645E" w:rsidRPr="003A09F0">
        <w:rPr>
          <w:rFonts w:cs="Times New Roman"/>
        </w:rPr>
        <w:t xml:space="preserve"> ZŠ</w:t>
      </w:r>
      <w:r w:rsidR="00F77502">
        <w:rPr>
          <w:rFonts w:cs="Times New Roman"/>
        </w:rPr>
        <w:t xml:space="preserve">, MŠ, ŠD </w:t>
      </w:r>
    </w:p>
    <w:p w:rsidR="00FC645E" w:rsidRPr="003A09F0" w:rsidRDefault="00EE0AAB" w:rsidP="001B1F33">
      <w:pPr>
        <w:shd w:val="clear" w:color="auto" w:fill="FFFFFF" w:themeFill="background1"/>
        <w:jc w:val="both"/>
        <w:rPr>
          <w:rFonts w:cs="Times New Roman"/>
          <w:color w:val="FF0000"/>
        </w:rPr>
      </w:pPr>
      <w:r>
        <w:rPr>
          <w:rFonts w:cs="Times New Roman"/>
        </w:rPr>
        <w:t>17.</w:t>
      </w:r>
      <w:r w:rsidR="00F77502">
        <w:rPr>
          <w:rFonts w:cs="Times New Roman"/>
        </w:rPr>
        <w:t xml:space="preserve"> </w:t>
      </w:r>
      <w:r>
        <w:rPr>
          <w:rFonts w:cs="Times New Roman"/>
        </w:rPr>
        <w:t>10.</w:t>
      </w:r>
      <w:r>
        <w:rPr>
          <w:rFonts w:cs="Times New Roman"/>
        </w:rPr>
        <w:tab/>
      </w:r>
      <w:r w:rsidR="00F77502" w:rsidRPr="00F77502">
        <w:t>2019</w:t>
      </w:r>
      <w:r w:rsidR="00F77502">
        <w:tab/>
      </w:r>
      <w:r w:rsidR="00FC645E" w:rsidRPr="003A09F0">
        <w:rPr>
          <w:rFonts w:cs="Times New Roman"/>
        </w:rPr>
        <w:t xml:space="preserve">Výroba draků na plot -  rodiče a děti MŠ, ŠD </w:t>
      </w:r>
      <w:r w:rsidR="00F77502">
        <w:rPr>
          <w:rFonts w:cs="Times New Roman"/>
        </w:rPr>
        <w:t xml:space="preserve"> </w:t>
      </w:r>
    </w:p>
    <w:p w:rsidR="002345A7" w:rsidRDefault="00643FC4" w:rsidP="001B1F33">
      <w:pPr>
        <w:shd w:val="clear" w:color="auto" w:fill="FFFFFF" w:themeFill="background1"/>
        <w:jc w:val="both"/>
        <w:rPr>
          <w:rFonts w:cs="Times New Roman"/>
        </w:rPr>
      </w:pPr>
      <w:r>
        <w:rPr>
          <w:rFonts w:cs="Times New Roman"/>
        </w:rPr>
        <w:t>0</w:t>
      </w:r>
      <w:r w:rsidR="00EE0AAB">
        <w:rPr>
          <w:rFonts w:cs="Times New Roman"/>
        </w:rPr>
        <w:t>4.</w:t>
      </w:r>
      <w:r>
        <w:rPr>
          <w:rFonts w:cs="Times New Roman"/>
        </w:rPr>
        <w:t xml:space="preserve"> 11. </w:t>
      </w:r>
      <w:r w:rsidR="00F77502" w:rsidRPr="00F77502">
        <w:t>2019</w:t>
      </w:r>
      <w:r w:rsidR="00F77502">
        <w:rPr>
          <w:rFonts w:cs="Times New Roman"/>
        </w:rPr>
        <w:tab/>
      </w:r>
      <w:proofErr w:type="spellStart"/>
      <w:r w:rsidR="00FC645E" w:rsidRPr="003A09F0">
        <w:rPr>
          <w:rFonts w:cs="Times New Roman"/>
        </w:rPr>
        <w:t>Sv</w:t>
      </w:r>
      <w:r w:rsidR="00674D72" w:rsidRPr="003A09F0">
        <w:rPr>
          <w:rFonts w:cs="Times New Roman"/>
        </w:rPr>
        <w:t>ětluškový</w:t>
      </w:r>
      <w:proofErr w:type="spellEnd"/>
      <w:r w:rsidR="00674D72" w:rsidRPr="003A09F0">
        <w:rPr>
          <w:rFonts w:cs="Times New Roman"/>
        </w:rPr>
        <w:t xml:space="preserve"> průvod</w:t>
      </w:r>
      <w:r w:rsidR="00F77502">
        <w:rPr>
          <w:rFonts w:cs="Times New Roman"/>
        </w:rPr>
        <w:t xml:space="preserve"> – ZŠ, MŠ, ŠD</w:t>
      </w:r>
    </w:p>
    <w:p w:rsidR="00FC645E" w:rsidRPr="003A09F0" w:rsidRDefault="00643FC4" w:rsidP="00F77502">
      <w:pPr>
        <w:rPr>
          <w:rFonts w:cs="Times New Roman"/>
          <w:color w:val="FF0000"/>
        </w:rPr>
      </w:pPr>
      <w:r>
        <w:rPr>
          <w:rFonts w:cs="Times New Roman"/>
        </w:rPr>
        <w:t>0</w:t>
      </w:r>
      <w:r w:rsidR="002345A7">
        <w:rPr>
          <w:rFonts w:cs="Times New Roman"/>
        </w:rPr>
        <w:t>5.</w:t>
      </w:r>
      <w:r w:rsidR="00F77502">
        <w:rPr>
          <w:rFonts w:cs="Times New Roman"/>
        </w:rPr>
        <w:t xml:space="preserve"> 11. 2019</w:t>
      </w:r>
      <w:r w:rsidR="00F77502">
        <w:rPr>
          <w:rFonts w:cs="Times New Roman"/>
        </w:rPr>
        <w:tab/>
      </w:r>
      <w:proofErr w:type="spellStart"/>
      <w:r>
        <w:rPr>
          <w:rFonts w:cs="Times New Roman"/>
        </w:rPr>
        <w:t>Vých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Prog</w:t>
      </w:r>
      <w:proofErr w:type="spellEnd"/>
      <w:r>
        <w:rPr>
          <w:rFonts w:cs="Times New Roman"/>
        </w:rPr>
        <w:t>.</w:t>
      </w:r>
      <w:r w:rsidR="002345A7" w:rsidRPr="00F77502">
        <w:rPr>
          <w:rFonts w:cs="Times New Roman"/>
        </w:rPr>
        <w:t xml:space="preserve"> Správně odhadovat a vyhodnocovat nastalou situaci</w:t>
      </w:r>
      <w:r w:rsidR="00F77502" w:rsidRPr="00F77502">
        <w:rPr>
          <w:rFonts w:cs="Times New Roman"/>
        </w:rPr>
        <w:t xml:space="preserve"> - ZŠ</w:t>
      </w:r>
    </w:p>
    <w:p w:rsidR="00FC645E" w:rsidRPr="003A09F0" w:rsidRDefault="002345A7" w:rsidP="001B1F33">
      <w:pPr>
        <w:shd w:val="clear" w:color="auto" w:fill="FFFFFF" w:themeFill="background1"/>
        <w:jc w:val="both"/>
        <w:rPr>
          <w:rFonts w:cs="Times New Roman"/>
          <w:color w:val="FF0000"/>
        </w:rPr>
      </w:pPr>
      <w:r>
        <w:rPr>
          <w:rFonts w:cs="Times New Roman"/>
        </w:rPr>
        <w:t>3</w:t>
      </w:r>
      <w:r w:rsidR="00EE0AAB">
        <w:rPr>
          <w:rFonts w:cs="Times New Roman"/>
        </w:rPr>
        <w:t>0.</w:t>
      </w:r>
      <w:r w:rsidR="00F77502">
        <w:rPr>
          <w:rFonts w:cs="Times New Roman"/>
        </w:rPr>
        <w:t xml:space="preserve"> </w:t>
      </w:r>
      <w:r w:rsidR="001B1F33">
        <w:rPr>
          <w:rFonts w:cs="Times New Roman"/>
        </w:rPr>
        <w:t>11.</w:t>
      </w:r>
      <w:r w:rsidR="00F77502" w:rsidRPr="00F77502">
        <w:rPr>
          <w:rFonts w:cs="Times New Roman"/>
        </w:rPr>
        <w:t xml:space="preserve"> </w:t>
      </w:r>
      <w:r w:rsidR="00F77502">
        <w:rPr>
          <w:rFonts w:cs="Times New Roman"/>
        </w:rPr>
        <w:t>2019</w:t>
      </w:r>
      <w:r w:rsidR="00F77502">
        <w:rPr>
          <w:rFonts w:cs="Times New Roman"/>
        </w:rPr>
        <w:tab/>
      </w:r>
      <w:r w:rsidR="00FC645E" w:rsidRPr="003A09F0">
        <w:rPr>
          <w:rFonts w:cs="Times New Roman"/>
        </w:rPr>
        <w:t>Rozsvícení vánočního stromku</w:t>
      </w:r>
      <w:r w:rsidR="00F77502">
        <w:rPr>
          <w:rFonts w:cs="Times New Roman"/>
        </w:rPr>
        <w:t xml:space="preserve"> – ZŠ, MŠ, ŠD</w:t>
      </w:r>
    </w:p>
    <w:p w:rsidR="00FC645E" w:rsidRPr="003A09F0" w:rsidRDefault="00643FC4" w:rsidP="001B1F33">
      <w:pPr>
        <w:shd w:val="clear" w:color="auto" w:fill="FFFFFF" w:themeFill="background1"/>
        <w:jc w:val="both"/>
        <w:rPr>
          <w:rFonts w:cs="Times New Roman"/>
          <w:color w:val="FF0000"/>
        </w:rPr>
      </w:pPr>
      <w:r>
        <w:rPr>
          <w:rFonts w:cs="Times New Roman"/>
        </w:rPr>
        <w:t>0</w:t>
      </w:r>
      <w:r w:rsidR="00EE0AAB">
        <w:rPr>
          <w:rFonts w:cs="Times New Roman"/>
        </w:rPr>
        <w:t>5.</w:t>
      </w:r>
      <w:r w:rsidR="00F77502">
        <w:rPr>
          <w:rFonts w:cs="Times New Roman"/>
        </w:rPr>
        <w:t xml:space="preserve"> 12. 2019</w:t>
      </w:r>
      <w:r w:rsidR="00F77502">
        <w:rPr>
          <w:rFonts w:cs="Times New Roman"/>
        </w:rPr>
        <w:tab/>
      </w:r>
      <w:r w:rsidR="00FC645E" w:rsidRPr="003A09F0">
        <w:rPr>
          <w:rFonts w:cs="Times New Roman"/>
        </w:rPr>
        <w:t>Návštěva Mikuláše</w:t>
      </w:r>
      <w:r w:rsidR="00F77502">
        <w:rPr>
          <w:rFonts w:cs="Times New Roman"/>
        </w:rPr>
        <w:t xml:space="preserve"> – ZŠ, MŠ, ŠD</w:t>
      </w:r>
    </w:p>
    <w:p w:rsidR="00FC645E" w:rsidRDefault="00EE0AAB" w:rsidP="001B1F33">
      <w:pPr>
        <w:shd w:val="clear" w:color="auto" w:fill="FFFFFF" w:themeFill="background1"/>
        <w:jc w:val="both"/>
        <w:rPr>
          <w:rFonts w:cs="Times New Roman"/>
        </w:rPr>
      </w:pPr>
      <w:r>
        <w:rPr>
          <w:rFonts w:cs="Times New Roman"/>
        </w:rPr>
        <w:t>11.</w:t>
      </w:r>
      <w:r w:rsidR="00F77502">
        <w:rPr>
          <w:rFonts w:cs="Times New Roman"/>
        </w:rPr>
        <w:t xml:space="preserve"> </w:t>
      </w:r>
      <w:r w:rsidR="001B1F33">
        <w:rPr>
          <w:rFonts w:cs="Times New Roman"/>
        </w:rPr>
        <w:t xml:space="preserve">12. </w:t>
      </w:r>
      <w:r w:rsidR="00F77502">
        <w:rPr>
          <w:rFonts w:cs="Times New Roman"/>
        </w:rPr>
        <w:t>2019</w:t>
      </w:r>
      <w:r w:rsidR="00F77502">
        <w:rPr>
          <w:rFonts w:cs="Times New Roman"/>
        </w:rPr>
        <w:tab/>
      </w:r>
      <w:r w:rsidR="00FC645E" w:rsidRPr="003A09F0">
        <w:rPr>
          <w:rFonts w:cs="Times New Roman"/>
        </w:rPr>
        <w:t>Vánoční besídka na OÚ</w:t>
      </w:r>
      <w:r w:rsidR="00674D72" w:rsidRPr="003A09F0">
        <w:rPr>
          <w:rFonts w:cs="Times New Roman"/>
        </w:rPr>
        <w:t xml:space="preserve"> – ZŠ, MŠ</w:t>
      </w:r>
      <w:r w:rsidR="00F77502">
        <w:rPr>
          <w:rFonts w:cs="Times New Roman"/>
        </w:rPr>
        <w:t>, ŠD</w:t>
      </w:r>
    </w:p>
    <w:p w:rsidR="001B092F" w:rsidRPr="00F77502" w:rsidRDefault="001B092F" w:rsidP="001B092F">
      <w:r w:rsidRPr="00F77502">
        <w:t>13.</w:t>
      </w:r>
      <w:r w:rsidR="00F77502">
        <w:t xml:space="preserve"> </w:t>
      </w:r>
      <w:r w:rsidRPr="00F77502">
        <w:t>12.</w:t>
      </w:r>
      <w:r w:rsidR="00F77502">
        <w:t xml:space="preserve"> 2019</w:t>
      </w:r>
      <w:r w:rsidR="00F77502">
        <w:tab/>
      </w:r>
      <w:r w:rsidRPr="00F77502">
        <w:t>Vánoční koncert ve Veselí n. M.</w:t>
      </w:r>
      <w:r w:rsidR="00F77502">
        <w:t xml:space="preserve"> - ZŠ</w:t>
      </w:r>
    </w:p>
    <w:p w:rsidR="001B092F" w:rsidRPr="00F77502" w:rsidRDefault="001B092F" w:rsidP="001B092F">
      <w:r w:rsidRPr="00F77502">
        <w:t>18. 12. 2019</w:t>
      </w:r>
      <w:r w:rsidR="00F77502">
        <w:tab/>
      </w:r>
      <w:r w:rsidRPr="00F77502">
        <w:t>Vánoční dílničky</w:t>
      </w:r>
      <w:r w:rsidR="00F77502">
        <w:t xml:space="preserve"> - ZŠ</w:t>
      </w:r>
    </w:p>
    <w:p w:rsidR="001B092F" w:rsidRPr="00F77502" w:rsidRDefault="001B092F" w:rsidP="001B092F">
      <w:r w:rsidRPr="00F77502">
        <w:t>19.</w:t>
      </w:r>
      <w:r w:rsidR="00F77502">
        <w:t xml:space="preserve"> </w:t>
      </w:r>
      <w:r w:rsidRPr="00F77502">
        <w:t>12.</w:t>
      </w:r>
      <w:r w:rsidR="00F77502">
        <w:t xml:space="preserve"> </w:t>
      </w:r>
      <w:r w:rsidRPr="00F77502">
        <w:t>2019</w:t>
      </w:r>
      <w:r w:rsidR="00F77502">
        <w:tab/>
      </w:r>
      <w:r w:rsidRPr="00F77502">
        <w:t>Exkurze do místní knihovny</w:t>
      </w:r>
      <w:r w:rsidR="00F77502">
        <w:t xml:space="preserve"> - ZŠ</w:t>
      </w:r>
    </w:p>
    <w:p w:rsidR="001B092F" w:rsidRPr="00F77502" w:rsidRDefault="001B092F" w:rsidP="001B092F">
      <w:r w:rsidRPr="00F77502">
        <w:t>20.</w:t>
      </w:r>
      <w:r w:rsidR="00F77502">
        <w:t xml:space="preserve"> </w:t>
      </w:r>
      <w:r w:rsidRPr="00F77502">
        <w:t>12.</w:t>
      </w:r>
      <w:r w:rsidR="00F77502">
        <w:t xml:space="preserve"> 2019</w:t>
      </w:r>
      <w:r w:rsidR="00F77502">
        <w:tab/>
      </w:r>
      <w:r w:rsidRPr="00F77502">
        <w:t>Přání po vesnici</w:t>
      </w:r>
      <w:r w:rsidR="00F77502">
        <w:t xml:space="preserve"> – ZŠ, MŠ</w:t>
      </w:r>
    </w:p>
    <w:p w:rsidR="00FC645E" w:rsidRPr="00F77502" w:rsidRDefault="00DE7B3D" w:rsidP="00FC645E">
      <w:pPr>
        <w:shd w:val="clear" w:color="auto" w:fill="FFFFFF" w:themeFill="background1"/>
        <w:jc w:val="both"/>
        <w:rPr>
          <w:rFonts w:cs="Times New Roman"/>
        </w:rPr>
      </w:pPr>
      <w:r w:rsidRPr="00F77502">
        <w:rPr>
          <w:rFonts w:cs="Times New Roman"/>
        </w:rPr>
        <w:t>17</w:t>
      </w:r>
      <w:r w:rsidR="00674D72" w:rsidRPr="00F77502">
        <w:rPr>
          <w:rFonts w:cs="Times New Roman"/>
        </w:rPr>
        <w:t xml:space="preserve">. </w:t>
      </w:r>
      <w:r w:rsidR="00643FC4">
        <w:rPr>
          <w:rFonts w:cs="Times New Roman"/>
        </w:rPr>
        <w:t>0</w:t>
      </w:r>
      <w:r w:rsidR="00EE0AAB" w:rsidRPr="00F77502">
        <w:rPr>
          <w:rFonts w:cs="Times New Roman"/>
        </w:rPr>
        <w:t>1.</w:t>
      </w:r>
      <w:r w:rsidR="00643FC4">
        <w:rPr>
          <w:rFonts w:cs="Times New Roman"/>
        </w:rPr>
        <w:t xml:space="preserve"> 2020</w:t>
      </w:r>
      <w:r w:rsidR="00643FC4">
        <w:rPr>
          <w:rFonts w:cs="Times New Roman"/>
        </w:rPr>
        <w:tab/>
      </w:r>
      <w:r w:rsidR="00FC645E" w:rsidRPr="00F77502">
        <w:rPr>
          <w:rFonts w:cs="Times New Roman"/>
        </w:rPr>
        <w:t>Vystoupení žáků ZŠ na Rodičovském plese – polonéza</w:t>
      </w:r>
      <w:r w:rsidR="00674D72" w:rsidRPr="00F77502">
        <w:rPr>
          <w:rFonts w:cs="Times New Roman"/>
        </w:rPr>
        <w:t xml:space="preserve"> ZŠ</w:t>
      </w:r>
    </w:p>
    <w:p w:rsidR="001B092F" w:rsidRDefault="001B092F" w:rsidP="001B092F">
      <w:r w:rsidRPr="00F77502">
        <w:t>14.</w:t>
      </w:r>
      <w:r w:rsidR="00643FC4">
        <w:t xml:space="preserve"> 0</w:t>
      </w:r>
      <w:r w:rsidR="00643FC4" w:rsidRPr="00F77502">
        <w:t>1.</w:t>
      </w:r>
      <w:r w:rsidR="00643FC4">
        <w:t xml:space="preserve"> 2020</w:t>
      </w:r>
      <w:r w:rsidR="00643FC4">
        <w:tab/>
      </w:r>
      <w:r w:rsidRPr="00F77502">
        <w:t>Návštěva předškoláků</w:t>
      </w:r>
      <w:r w:rsidR="00643FC4">
        <w:t xml:space="preserve"> – MŠ, ZŠ</w:t>
      </w:r>
    </w:p>
    <w:p w:rsidR="00643FC4" w:rsidRPr="00F77502" w:rsidRDefault="00643FC4" w:rsidP="001B092F">
      <w:r w:rsidRPr="00F77502">
        <w:t>28.</w:t>
      </w:r>
      <w:r>
        <w:t xml:space="preserve"> 0</w:t>
      </w:r>
      <w:r w:rsidRPr="00F77502">
        <w:t>1.</w:t>
      </w:r>
      <w:r>
        <w:t xml:space="preserve"> 2020</w:t>
      </w:r>
      <w:r>
        <w:tab/>
      </w:r>
      <w:r w:rsidRPr="00F77502">
        <w:t>Návštěva předškoláků</w:t>
      </w:r>
      <w:r>
        <w:t xml:space="preserve"> – MŠ, ZŠ</w:t>
      </w:r>
    </w:p>
    <w:p w:rsidR="001B092F" w:rsidRPr="00F77502" w:rsidRDefault="001B092F" w:rsidP="001B092F">
      <w:r w:rsidRPr="00F77502">
        <w:t>14.</w:t>
      </w:r>
      <w:r w:rsidR="00643FC4">
        <w:t xml:space="preserve"> 0</w:t>
      </w:r>
      <w:r w:rsidRPr="00F77502">
        <w:t>2.</w:t>
      </w:r>
      <w:r w:rsidR="00643FC4">
        <w:t xml:space="preserve"> 2020</w:t>
      </w:r>
      <w:r w:rsidR="00643FC4">
        <w:tab/>
      </w:r>
      <w:r w:rsidRPr="00F77502">
        <w:t>Spolek myslivců – přednáška pro děti</w:t>
      </w:r>
      <w:r w:rsidR="00643FC4">
        <w:t xml:space="preserve"> - ZŠ</w:t>
      </w:r>
    </w:p>
    <w:p w:rsidR="00FC645E" w:rsidRPr="00F77502" w:rsidRDefault="00DE7B3D" w:rsidP="00FC645E">
      <w:pPr>
        <w:shd w:val="clear" w:color="auto" w:fill="FFFFFF" w:themeFill="background1"/>
        <w:jc w:val="both"/>
        <w:rPr>
          <w:rFonts w:cs="Times New Roman"/>
        </w:rPr>
      </w:pPr>
      <w:r w:rsidRPr="00F77502">
        <w:rPr>
          <w:rFonts w:cs="Times New Roman"/>
        </w:rPr>
        <w:t>26</w:t>
      </w:r>
      <w:r w:rsidR="00674D72" w:rsidRPr="00F77502">
        <w:rPr>
          <w:rFonts w:cs="Times New Roman"/>
        </w:rPr>
        <w:t xml:space="preserve">. </w:t>
      </w:r>
      <w:r w:rsidR="00643FC4">
        <w:rPr>
          <w:rFonts w:cs="Times New Roman"/>
        </w:rPr>
        <w:t xml:space="preserve">02. </w:t>
      </w:r>
      <w:r w:rsidR="00643FC4">
        <w:t>2020</w:t>
      </w:r>
      <w:r w:rsidR="00643FC4">
        <w:tab/>
      </w:r>
      <w:r w:rsidR="00FC645E" w:rsidRPr="00F77502">
        <w:rPr>
          <w:rFonts w:cs="Times New Roman"/>
        </w:rPr>
        <w:t>Karneval ro děti MŠ, ZŠ a veřejnost na OÚ</w:t>
      </w:r>
      <w:r w:rsidR="00674D72" w:rsidRPr="00F77502">
        <w:rPr>
          <w:rFonts w:cs="Times New Roman"/>
        </w:rPr>
        <w:t xml:space="preserve"> – ZŠ, MŠ</w:t>
      </w:r>
    </w:p>
    <w:p w:rsidR="001B092F" w:rsidRPr="00F77502" w:rsidRDefault="00643FC4" w:rsidP="001B092F">
      <w:r>
        <w:t>0</w:t>
      </w:r>
      <w:r w:rsidR="001B092F" w:rsidRPr="00F77502">
        <w:t>2.</w:t>
      </w:r>
      <w:r>
        <w:t xml:space="preserve"> 0</w:t>
      </w:r>
      <w:r w:rsidR="001B092F" w:rsidRPr="00F77502">
        <w:t>3.</w:t>
      </w:r>
      <w:r>
        <w:t xml:space="preserve"> 2020</w:t>
      </w:r>
      <w:r>
        <w:tab/>
      </w:r>
      <w:r w:rsidR="001B092F" w:rsidRPr="00F77502">
        <w:t>Beseda o nebezpečí šíření nemoci COVID-19</w:t>
      </w:r>
      <w:r>
        <w:t xml:space="preserve"> ZŠ</w:t>
      </w:r>
    </w:p>
    <w:p w:rsidR="001B092F" w:rsidRPr="00F77502" w:rsidRDefault="00643FC4" w:rsidP="001B092F">
      <w:r>
        <w:t>01. 0</w:t>
      </w:r>
      <w:r w:rsidR="001B092F" w:rsidRPr="00F77502">
        <w:t>6.</w:t>
      </w:r>
      <w:r>
        <w:t xml:space="preserve"> </w:t>
      </w:r>
      <w:r w:rsidR="001B092F" w:rsidRPr="00F77502">
        <w:t>2020</w:t>
      </w:r>
      <w:r>
        <w:tab/>
      </w:r>
      <w:r w:rsidR="001B092F" w:rsidRPr="00F77502">
        <w:t>MDD v rámci homogenních skupin</w:t>
      </w:r>
    </w:p>
    <w:p w:rsidR="001B092F" w:rsidRPr="00F77502" w:rsidRDefault="00674D72" w:rsidP="001B092F">
      <w:pPr>
        <w:shd w:val="clear" w:color="auto" w:fill="FFFFFF" w:themeFill="background1"/>
        <w:jc w:val="both"/>
        <w:rPr>
          <w:rFonts w:cs="Times New Roman"/>
        </w:rPr>
      </w:pPr>
      <w:r w:rsidRPr="00F77502">
        <w:rPr>
          <w:rFonts w:cs="Times New Roman"/>
        </w:rPr>
        <w:t>18.</w:t>
      </w:r>
      <w:r w:rsidR="00643FC4">
        <w:rPr>
          <w:rFonts w:cs="Times New Roman"/>
        </w:rPr>
        <w:t xml:space="preserve"> 0</w:t>
      </w:r>
      <w:r w:rsidR="00DE7B3D" w:rsidRPr="00F77502">
        <w:rPr>
          <w:rFonts w:cs="Times New Roman"/>
        </w:rPr>
        <w:t>6.</w:t>
      </w:r>
      <w:r w:rsidR="00643FC4">
        <w:rPr>
          <w:rFonts w:cs="Times New Roman"/>
        </w:rPr>
        <w:t xml:space="preserve"> 2020</w:t>
      </w:r>
      <w:r w:rsidR="00643FC4">
        <w:rPr>
          <w:rFonts w:cs="Times New Roman"/>
        </w:rPr>
        <w:tab/>
      </w:r>
      <w:r w:rsidR="00DE7B3D" w:rsidRPr="00F77502">
        <w:rPr>
          <w:rFonts w:cs="Times New Roman"/>
        </w:rPr>
        <w:t>Motivač</w:t>
      </w:r>
      <w:r w:rsidR="00643FC4">
        <w:rPr>
          <w:rFonts w:cs="Times New Roman"/>
        </w:rPr>
        <w:t xml:space="preserve">ní setkání rodičů a </w:t>
      </w:r>
      <w:proofErr w:type="spellStart"/>
      <w:r w:rsidR="00643FC4">
        <w:rPr>
          <w:rFonts w:cs="Times New Roman"/>
        </w:rPr>
        <w:t>předšk</w:t>
      </w:r>
      <w:proofErr w:type="spellEnd"/>
      <w:r w:rsidR="00643FC4">
        <w:rPr>
          <w:rFonts w:cs="Times New Roman"/>
        </w:rPr>
        <w:t>.</w:t>
      </w:r>
      <w:r w:rsidR="00DE7B3D" w:rsidRPr="00F77502">
        <w:rPr>
          <w:rFonts w:cs="Times New Roman"/>
        </w:rPr>
        <w:t xml:space="preserve"> dětí v ZŠ </w:t>
      </w:r>
      <w:r w:rsidRPr="00F77502">
        <w:rPr>
          <w:rFonts w:cs="Times New Roman"/>
        </w:rPr>
        <w:t xml:space="preserve">– náhrada zápisu </w:t>
      </w:r>
      <w:r w:rsidR="00DE7B3D" w:rsidRPr="00F77502">
        <w:rPr>
          <w:rFonts w:cs="Times New Roman"/>
        </w:rPr>
        <w:t>do 1. tř. ZŠ</w:t>
      </w:r>
    </w:p>
    <w:p w:rsidR="001B092F" w:rsidRDefault="001B092F" w:rsidP="001B092F">
      <w:r w:rsidRPr="00F77502">
        <w:t>25.</w:t>
      </w:r>
      <w:r w:rsidR="00643FC4">
        <w:t xml:space="preserve"> </w:t>
      </w:r>
      <w:r w:rsidRPr="00F77502">
        <w:t>06.</w:t>
      </w:r>
      <w:r w:rsidR="00643FC4">
        <w:t xml:space="preserve"> </w:t>
      </w:r>
      <w:r w:rsidRPr="00F77502">
        <w:t>2020</w:t>
      </w:r>
      <w:r w:rsidR="00643FC4">
        <w:tab/>
      </w:r>
      <w:r w:rsidRPr="00F77502">
        <w:t>Pasování prvňáčků na čtenáře, rozloučení s pátým ročníkem</w:t>
      </w:r>
    </w:p>
    <w:p w:rsidR="00643FC4" w:rsidRPr="00F77502" w:rsidRDefault="00643FC4" w:rsidP="001B092F">
      <w:r>
        <w:t>25. 06. 2020</w:t>
      </w:r>
      <w:r>
        <w:tab/>
        <w:t xml:space="preserve">Rozloučení s předškoláky </w:t>
      </w:r>
      <w:r w:rsidR="002E4769">
        <w:t>MŠ</w:t>
      </w:r>
    </w:p>
    <w:p w:rsidR="001B092F" w:rsidRPr="00F77502" w:rsidRDefault="001B092F" w:rsidP="001B092F">
      <w:r w:rsidRPr="00F77502">
        <w:t>29.</w:t>
      </w:r>
      <w:r w:rsidR="002E4769">
        <w:t xml:space="preserve"> </w:t>
      </w:r>
      <w:r w:rsidRPr="00F77502">
        <w:t>06.</w:t>
      </w:r>
      <w:r w:rsidR="002E4769">
        <w:t xml:space="preserve"> </w:t>
      </w:r>
      <w:r w:rsidRPr="00F77502">
        <w:t>2020</w:t>
      </w:r>
      <w:r w:rsidR="002E4769">
        <w:tab/>
      </w:r>
      <w:r w:rsidRPr="00F77502">
        <w:t>Poznáváme okolí bydliště – výlet na Vápenky</w:t>
      </w:r>
    </w:p>
    <w:p w:rsidR="001B092F" w:rsidRDefault="001B092F" w:rsidP="00FC645E">
      <w:pPr>
        <w:shd w:val="clear" w:color="auto" w:fill="FFFFFF" w:themeFill="background1"/>
        <w:jc w:val="both"/>
        <w:rPr>
          <w:rFonts w:cs="Times New Roman"/>
        </w:rPr>
      </w:pPr>
    </w:p>
    <w:p w:rsidR="00953CFA" w:rsidRPr="003A09F0" w:rsidRDefault="00953CFA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color w:val="FF0000"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Část VIX.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Údaje o výsledcích inspekční činnosti provedené Českou školní inspekcí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-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color w:val="FF0000"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2E4769" w:rsidRDefault="002E4769" w:rsidP="00FC645E">
      <w:pPr>
        <w:shd w:val="clear" w:color="auto" w:fill="FFFFFF" w:themeFill="background1"/>
        <w:jc w:val="center"/>
        <w:rPr>
          <w:rFonts w:cs="Times New Roman"/>
          <w:b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Část X.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Základní údaje o hospodaření školy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Hlavní činnost školy byla finančně zajištěna dotací z MŠMT a příspěvkem od zřizovatele.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color w:val="FF0000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Dotace MŠMT (přímé výdaje na vzdělávání)</w:t>
      </w:r>
      <w:r w:rsidR="00E04169">
        <w:rPr>
          <w:rFonts w:cs="Times New Roman"/>
          <w:color w:val="FF0000"/>
        </w:rPr>
        <w:tab/>
      </w:r>
      <w:r w:rsidR="00E04169" w:rsidRPr="00E04169">
        <w:rPr>
          <w:rFonts w:cs="Times New Roman"/>
        </w:rPr>
        <w:t>4 264 133</w:t>
      </w:r>
      <w:r w:rsidRPr="00E04169">
        <w:rPr>
          <w:rFonts w:cs="Times New Roman"/>
        </w:rPr>
        <w:t xml:space="preserve"> </w:t>
      </w:r>
      <w:r w:rsidRPr="003A09F0">
        <w:rPr>
          <w:rFonts w:cs="Times New Roman"/>
        </w:rPr>
        <w:t>Kč</w:t>
      </w:r>
    </w:p>
    <w:p w:rsidR="00FC645E" w:rsidRPr="003A09F0" w:rsidRDefault="00170E16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Příspěvek od zřizovatele 2019</w:t>
      </w:r>
      <w:r w:rsidR="00FC645E" w:rsidRPr="003A09F0">
        <w:rPr>
          <w:rFonts w:cs="Times New Roman"/>
        </w:rPr>
        <w:t xml:space="preserve"> (provozní náklady)</w:t>
      </w:r>
      <w:r w:rsidR="00FC645E" w:rsidRPr="003A09F0">
        <w:rPr>
          <w:rFonts w:cs="Times New Roman"/>
        </w:rPr>
        <w:tab/>
      </w:r>
      <w:r w:rsidR="00674D72" w:rsidRPr="003A09F0">
        <w:rPr>
          <w:rFonts w:cs="Times New Roman"/>
        </w:rPr>
        <w:t>1 472</w:t>
      </w:r>
      <w:r w:rsidR="00FC645E" w:rsidRPr="003A09F0">
        <w:rPr>
          <w:rFonts w:cs="Times New Roman"/>
        </w:rPr>
        <w:t xml:space="preserve"> 000 Kč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E04169" w:rsidRDefault="00FC645E" w:rsidP="00FC645E">
      <w:pPr>
        <w:shd w:val="clear" w:color="auto" w:fill="FFFFFF" w:themeFill="background1"/>
        <w:jc w:val="both"/>
        <w:rPr>
          <w:rFonts w:cs="Times New Roman"/>
          <w:b/>
          <w:szCs w:val="24"/>
        </w:rPr>
      </w:pPr>
      <w:r w:rsidRPr="00E04169">
        <w:rPr>
          <w:rFonts w:cs="Times New Roman"/>
          <w:b/>
          <w:szCs w:val="24"/>
        </w:rPr>
        <w:t xml:space="preserve">Celkový </w:t>
      </w:r>
      <w:r w:rsidR="00170E16" w:rsidRPr="00E04169">
        <w:rPr>
          <w:rFonts w:cs="Times New Roman"/>
          <w:b/>
          <w:szCs w:val="24"/>
        </w:rPr>
        <w:t>hospodářský výsledek za rok 2019</w:t>
      </w:r>
      <w:r w:rsidRPr="00E04169">
        <w:rPr>
          <w:rFonts w:cs="Times New Roman"/>
          <w:b/>
          <w:szCs w:val="24"/>
        </w:rPr>
        <w:t xml:space="preserve"> je </w:t>
      </w:r>
      <w:r w:rsidR="003A09F0" w:rsidRPr="00E04169">
        <w:rPr>
          <w:rFonts w:cs="Times New Roman"/>
          <w:b/>
          <w:bCs/>
          <w:szCs w:val="24"/>
          <w:lang w:eastAsia="en-US"/>
        </w:rPr>
        <w:t xml:space="preserve">71 979,19 </w:t>
      </w:r>
      <w:r w:rsidRPr="00E04169">
        <w:rPr>
          <w:rFonts w:cs="Times New Roman"/>
          <w:b/>
          <w:szCs w:val="24"/>
        </w:rPr>
        <w:t xml:space="preserve">Kč, </w:t>
      </w:r>
      <w:r w:rsidRPr="00E04169">
        <w:rPr>
          <w:rFonts w:cs="Times New Roman"/>
          <w:szCs w:val="24"/>
        </w:rPr>
        <w:t>z toho</w:t>
      </w:r>
      <w:r w:rsidRPr="00E04169">
        <w:rPr>
          <w:rFonts w:cs="Times New Roman"/>
          <w:b/>
          <w:szCs w:val="24"/>
        </w:rPr>
        <w:t xml:space="preserve"> </w:t>
      </w:r>
    </w:p>
    <w:p w:rsidR="00FC645E" w:rsidRPr="003A09F0" w:rsidRDefault="00EE7B46" w:rsidP="00FC645E">
      <w:pPr>
        <w:shd w:val="clear" w:color="auto" w:fill="FFFFFF" w:themeFill="background1"/>
        <w:jc w:val="both"/>
        <w:rPr>
          <w:rFonts w:cs="Times New Roman"/>
        </w:rPr>
      </w:pPr>
      <w:r>
        <w:rPr>
          <w:rFonts w:cs="Times New Roman"/>
        </w:rPr>
        <w:t>HV z hlavní činnosti: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r w:rsidR="003A09F0" w:rsidRPr="003A09F0">
        <w:rPr>
          <w:rFonts w:cs="Times New Roman"/>
        </w:rPr>
        <w:t xml:space="preserve">61 538,19 Kč </w:t>
      </w:r>
    </w:p>
    <w:p w:rsidR="00FC645E" w:rsidRPr="003A09F0" w:rsidRDefault="00EE7B46" w:rsidP="00FC645E">
      <w:pPr>
        <w:shd w:val="clear" w:color="auto" w:fill="FFFFFF" w:themeFill="background1"/>
        <w:jc w:val="both"/>
        <w:rPr>
          <w:rFonts w:cs="Times New Roman"/>
        </w:rPr>
      </w:pPr>
      <w:r>
        <w:rPr>
          <w:rFonts w:cs="Times New Roman"/>
        </w:rPr>
        <w:t>HV ze státního rozpočtu: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     0 Kč</w:t>
      </w:r>
    </w:p>
    <w:p w:rsidR="00FC645E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HV z do</w:t>
      </w:r>
      <w:r w:rsidR="00EE7B46">
        <w:rPr>
          <w:rFonts w:cs="Times New Roman"/>
        </w:rPr>
        <w:t>plňkové činnosti je zisk:</w:t>
      </w:r>
      <w:r w:rsidR="00EE7B46">
        <w:rPr>
          <w:rFonts w:cs="Times New Roman"/>
        </w:rPr>
        <w:tab/>
      </w:r>
      <w:r w:rsidR="00EE7B46">
        <w:rPr>
          <w:rFonts w:cs="Times New Roman"/>
        </w:rPr>
        <w:tab/>
      </w:r>
      <w:r w:rsidR="00EE7B46">
        <w:rPr>
          <w:rFonts w:cs="Times New Roman"/>
        </w:rPr>
        <w:tab/>
        <w:t xml:space="preserve">    </w:t>
      </w:r>
      <w:r w:rsidR="003A09F0" w:rsidRPr="003A09F0">
        <w:rPr>
          <w:rFonts w:cs="Times New Roman"/>
        </w:rPr>
        <w:t>10 441,00 Kč</w:t>
      </w:r>
    </w:p>
    <w:p w:rsidR="00E04169" w:rsidRDefault="00E04169" w:rsidP="00FC645E">
      <w:pPr>
        <w:shd w:val="clear" w:color="auto" w:fill="FFFFFF" w:themeFill="background1"/>
        <w:jc w:val="both"/>
        <w:rPr>
          <w:rFonts w:cs="Times New Roman"/>
        </w:rPr>
      </w:pPr>
      <w:r>
        <w:rPr>
          <w:rFonts w:cs="Times New Roman"/>
        </w:rPr>
        <w:t xml:space="preserve">- převod zisku z HČ </w:t>
      </w:r>
      <w:r w:rsidR="00EE7B46">
        <w:rPr>
          <w:rFonts w:cs="Times New Roman"/>
        </w:rPr>
        <w:t>do rezervního fondu:</w:t>
      </w:r>
      <w:r w:rsidR="00EE7B46">
        <w:rPr>
          <w:rFonts w:cs="Times New Roman"/>
        </w:rPr>
        <w:tab/>
      </w:r>
      <w:r w:rsidR="00EE7B46">
        <w:rPr>
          <w:rFonts w:cs="Times New Roman"/>
        </w:rPr>
        <w:tab/>
        <w:t xml:space="preserve">    </w:t>
      </w:r>
      <w:r>
        <w:rPr>
          <w:rFonts w:cs="Times New Roman"/>
        </w:rPr>
        <w:t>61 538,19 Kč</w:t>
      </w:r>
    </w:p>
    <w:p w:rsidR="00E04169" w:rsidRDefault="00E04169" w:rsidP="00FC645E">
      <w:pPr>
        <w:shd w:val="clear" w:color="auto" w:fill="FFFFFF" w:themeFill="background1"/>
        <w:jc w:val="both"/>
        <w:rPr>
          <w:rFonts w:cs="Times New Roman"/>
        </w:rPr>
      </w:pPr>
      <w:r>
        <w:rPr>
          <w:rFonts w:cs="Times New Roman"/>
        </w:rPr>
        <w:t>- převod zisku z DČ d</w:t>
      </w:r>
      <w:r w:rsidR="00EE7B46">
        <w:rPr>
          <w:rFonts w:cs="Times New Roman"/>
        </w:rPr>
        <w:t>o rezervního fondu:</w:t>
      </w:r>
      <w:r w:rsidR="00EE7B46">
        <w:rPr>
          <w:rFonts w:cs="Times New Roman"/>
        </w:rPr>
        <w:tab/>
      </w:r>
      <w:r w:rsidR="00EE7B46">
        <w:rPr>
          <w:rFonts w:cs="Times New Roman"/>
        </w:rPr>
        <w:tab/>
        <w:t xml:space="preserve">    </w:t>
      </w:r>
      <w:r>
        <w:rPr>
          <w:rFonts w:cs="Times New Roman"/>
        </w:rPr>
        <w:t>10 441,00 Kč</w:t>
      </w:r>
    </w:p>
    <w:tbl>
      <w:tblPr>
        <w:tblW w:w="985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291"/>
        <w:gridCol w:w="746"/>
        <w:gridCol w:w="840"/>
        <w:gridCol w:w="1661"/>
        <w:gridCol w:w="2312"/>
        <w:gridCol w:w="827"/>
      </w:tblGrid>
      <w:tr w:rsidR="003A09F0" w:rsidRPr="003A09F0" w:rsidTr="003A09F0">
        <w:trPr>
          <w:trHeight w:val="278"/>
        </w:trPr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800A0E">
            <w:pPr>
              <w:overflowPunct/>
              <w:rPr>
                <w:rFonts w:cs="Times New Roman"/>
                <w:szCs w:val="24"/>
                <w:lang w:eastAsia="en-US"/>
              </w:rPr>
            </w:pPr>
            <w:r w:rsidRPr="003A09F0">
              <w:rPr>
                <w:rFonts w:cs="Times New Roman"/>
                <w:szCs w:val="24"/>
                <w:lang w:eastAsia="en-US"/>
              </w:rPr>
              <w:t>Nevyčerpaná dotace ze SR činí</w:t>
            </w:r>
          </w:p>
        </w:tc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EE7B46" w:rsidP="003A09F0">
            <w:pPr>
              <w:overflowPunct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                          </w:t>
            </w:r>
            <w:r w:rsidR="003A09F0" w:rsidRPr="003A09F0">
              <w:rPr>
                <w:rFonts w:cs="Times New Roman"/>
                <w:szCs w:val="24"/>
                <w:lang w:eastAsia="en-US"/>
              </w:rPr>
              <w:t>195 090,08 Kč, z toho: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800A0E">
            <w:pPr>
              <w:overflowPunct/>
              <w:rPr>
                <w:rFonts w:cs="Times New Roman"/>
                <w:color w:val="FF0000"/>
                <w:szCs w:val="24"/>
                <w:lang w:eastAsia="en-US"/>
              </w:rPr>
            </w:pPr>
          </w:p>
        </w:tc>
      </w:tr>
      <w:tr w:rsidR="003A09F0" w:rsidRPr="003A09F0" w:rsidTr="003A09F0">
        <w:trPr>
          <w:gridAfter w:val="2"/>
          <w:wAfter w:w="3139" w:type="dxa"/>
          <w:trHeight w:val="278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800A0E">
            <w:pPr>
              <w:overflowPunct/>
              <w:rPr>
                <w:rFonts w:cs="Times New Roman"/>
                <w:szCs w:val="24"/>
                <w:lang w:eastAsia="en-US"/>
              </w:rPr>
            </w:pPr>
            <w:r w:rsidRPr="003A09F0">
              <w:rPr>
                <w:rFonts w:cs="Times New Roman"/>
                <w:szCs w:val="24"/>
                <w:lang w:eastAsia="en-US"/>
              </w:rPr>
              <w:t>- účelový znak 33074 činí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800A0E">
            <w:pPr>
              <w:overflowPunct/>
              <w:jc w:val="righ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800A0E">
            <w:pPr>
              <w:overflowPunct/>
              <w:jc w:val="righ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EE7B46">
            <w:pPr>
              <w:overflowPunct/>
              <w:rPr>
                <w:rFonts w:cs="Times New Roman"/>
                <w:szCs w:val="24"/>
                <w:lang w:eastAsia="en-US"/>
              </w:rPr>
            </w:pPr>
            <w:r w:rsidRPr="003A09F0">
              <w:rPr>
                <w:rFonts w:cs="Times New Roman"/>
                <w:szCs w:val="24"/>
                <w:lang w:eastAsia="en-US"/>
              </w:rPr>
              <w:t>195 010,40 Kč</w:t>
            </w:r>
          </w:p>
        </w:tc>
      </w:tr>
      <w:tr w:rsidR="003A09F0" w:rsidRPr="003A09F0" w:rsidTr="003A09F0">
        <w:trPr>
          <w:gridAfter w:val="2"/>
          <w:wAfter w:w="3139" w:type="dxa"/>
          <w:trHeight w:val="278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800A0E">
            <w:pPr>
              <w:overflowPunct/>
              <w:rPr>
                <w:rFonts w:cs="Times New Roman"/>
                <w:szCs w:val="24"/>
                <w:lang w:eastAsia="en-US"/>
              </w:rPr>
            </w:pPr>
            <w:r w:rsidRPr="003A09F0">
              <w:rPr>
                <w:rFonts w:cs="Times New Roman"/>
                <w:szCs w:val="24"/>
                <w:lang w:eastAsia="en-US"/>
              </w:rPr>
              <w:t>- účelový znak 33076 činí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800A0E">
            <w:pPr>
              <w:overflowPunct/>
              <w:jc w:val="righ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3A09F0" w:rsidP="00800A0E">
            <w:pPr>
              <w:overflowPunct/>
              <w:jc w:val="righ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3A09F0" w:rsidRPr="003A09F0" w:rsidRDefault="00EE7B46" w:rsidP="00EE7B46">
            <w:pPr>
              <w:overflowPunct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       </w:t>
            </w:r>
            <w:r w:rsidR="003A09F0" w:rsidRPr="003A09F0">
              <w:rPr>
                <w:rFonts w:cs="Times New Roman"/>
                <w:szCs w:val="24"/>
                <w:lang w:eastAsia="en-US"/>
              </w:rPr>
              <w:t>79,68 Kč</w:t>
            </w:r>
          </w:p>
        </w:tc>
      </w:tr>
    </w:tbl>
    <w:p w:rsidR="00E04169" w:rsidRDefault="003A09F0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Nevyčerpaná dotace ze SR není součás</w:t>
      </w:r>
      <w:r w:rsidR="00E04169">
        <w:rPr>
          <w:rFonts w:cs="Times New Roman"/>
        </w:rPr>
        <w:t>tí HV.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Pozn.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both"/>
        <w:rPr>
          <w:rFonts w:cs="Times New Roman"/>
        </w:rPr>
      </w:pPr>
      <w:r w:rsidRPr="003A09F0">
        <w:rPr>
          <w:rFonts w:cs="Times New Roman"/>
        </w:rPr>
        <w:t xml:space="preserve">Jelikož je škola příspěvkovou organizací a směrodatný je pro školu, jejího zřizovatele i krajský úřad, rozpočet za kalendářní rok, výsledek hospodaření je </w:t>
      </w:r>
      <w:r w:rsidR="000B423A" w:rsidRPr="003A09F0">
        <w:rPr>
          <w:rFonts w:cs="Times New Roman"/>
        </w:rPr>
        <w:t>zpracován za kalendářní rok 2019, nikoliv za školní rok 2019/20</w:t>
      </w:r>
      <w:r w:rsidRPr="003A09F0">
        <w:rPr>
          <w:rFonts w:cs="Times New Roman"/>
        </w:rPr>
        <w:t>.</w:t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</w:p>
    <w:p w:rsidR="00FC645E" w:rsidRPr="003A09F0" w:rsidRDefault="00FC645E" w:rsidP="002E4769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Část XI.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Údaje o zapojení školy do rozvojových a mezinárodních programů</w:t>
      </w:r>
    </w:p>
    <w:p w:rsidR="00FC645E" w:rsidRPr="003A09F0" w:rsidRDefault="00FC645E" w:rsidP="00FC645E">
      <w:pPr>
        <w:shd w:val="clear" w:color="auto" w:fill="FFFFFF" w:themeFill="background1"/>
        <w:spacing w:before="240"/>
        <w:jc w:val="both"/>
        <w:rPr>
          <w:rFonts w:cs="Times New Roman"/>
        </w:rPr>
      </w:pPr>
      <w:r w:rsidRPr="003A09F0">
        <w:rPr>
          <w:rFonts w:cs="Times New Roman"/>
        </w:rPr>
        <w:t xml:space="preserve">1. Škola je zapojena do projektu: 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Školní mléko, Ovoce do škol, Šablony II.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spacing w:after="240"/>
        <w:jc w:val="both"/>
        <w:rPr>
          <w:rFonts w:cs="Times New Roman"/>
        </w:rPr>
      </w:pPr>
      <w:r w:rsidRPr="003A09F0">
        <w:rPr>
          <w:rFonts w:cs="Times New Roman"/>
        </w:rPr>
        <w:t>2. Mezinárodní projekty:</w:t>
      </w:r>
      <w:r w:rsidRPr="003A09F0">
        <w:rPr>
          <w:rFonts w:cs="Times New Roman"/>
        </w:rPr>
        <w:tab/>
        <w:t>NE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Část XII.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Údaje o zapojení školy do dalšího vzdělávání v rámci celoživotního učení</w:t>
      </w:r>
    </w:p>
    <w:p w:rsidR="00FC645E" w:rsidRPr="003A09F0" w:rsidRDefault="00FC645E" w:rsidP="00FC645E">
      <w:pPr>
        <w:shd w:val="clear" w:color="auto" w:fill="FFFFFF" w:themeFill="background1"/>
        <w:spacing w:before="120" w:after="240"/>
        <w:jc w:val="center"/>
        <w:rPr>
          <w:rFonts w:cs="Times New Roman"/>
        </w:rPr>
      </w:pPr>
      <w:r w:rsidRPr="003A09F0">
        <w:rPr>
          <w:rFonts w:cs="Times New Roman"/>
        </w:rPr>
        <w:t>NE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  <w:color w:val="FF0000"/>
        </w:rPr>
      </w:pP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Část XII.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Údaje o předložených a školou realizovaných projektech financovaných z cizích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zdrojů</w:t>
      </w:r>
    </w:p>
    <w:p w:rsidR="00FC645E" w:rsidRPr="003A09F0" w:rsidRDefault="00FC645E" w:rsidP="00FC645E">
      <w:pPr>
        <w:shd w:val="clear" w:color="auto" w:fill="FFFFFF" w:themeFill="background1"/>
        <w:spacing w:before="240" w:after="120"/>
        <w:jc w:val="both"/>
        <w:rPr>
          <w:rFonts w:cs="Times New Roman"/>
        </w:rPr>
      </w:pPr>
      <w:r w:rsidRPr="003A09F0">
        <w:rPr>
          <w:rFonts w:cs="Times New Roman"/>
        </w:rPr>
        <w:t>Projekt Škola hrou v rámci Operačního projektu Výzkum a vývoj ve vzdělávání. Škola na tento projekt získala finanční prostředky z EU. Projekt je zaměřen na personální pomoc v MŠ v délce 21 měsíců – školní asistent. Personální pomoc v ZŠ v délce 24 měsíců - školní asistent. Úkolem školního asistenta je podpořit žáky a děti ohrožené školním neúspěchem a spolupracovat se zákonnými zástupci a pedagogy.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Část XIV.</w:t>
      </w:r>
    </w:p>
    <w:p w:rsidR="00FC645E" w:rsidRPr="003A09F0" w:rsidRDefault="00FC645E" w:rsidP="00FC645E">
      <w:pPr>
        <w:shd w:val="clear" w:color="auto" w:fill="FFFFFF" w:themeFill="background1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Údaje o spolupráci s odborovými organizacemi, organizacemi zaměstnavatelů a</w:t>
      </w:r>
    </w:p>
    <w:p w:rsidR="00FC645E" w:rsidRPr="003A09F0" w:rsidRDefault="00FC645E" w:rsidP="00FC645E">
      <w:pPr>
        <w:shd w:val="clear" w:color="auto" w:fill="FFFFFF" w:themeFill="background1"/>
        <w:spacing w:after="240"/>
        <w:ind w:firstLine="708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dalšími partnery při plnění úkolů ve vzdělávání</w:t>
      </w:r>
    </w:p>
    <w:p w:rsidR="00FC645E" w:rsidRPr="003A09F0" w:rsidRDefault="00FC645E" w:rsidP="00FC645E">
      <w:pPr>
        <w:shd w:val="clear" w:color="auto" w:fill="FFFFFF" w:themeFill="background1"/>
        <w:spacing w:before="120" w:after="120"/>
        <w:jc w:val="center"/>
        <w:rPr>
          <w:rFonts w:cs="Times New Roman"/>
        </w:rPr>
      </w:pPr>
      <w:r w:rsidRPr="003A09F0">
        <w:rPr>
          <w:rFonts w:cs="Times New Roman"/>
        </w:rPr>
        <w:t>NE</w:t>
      </w:r>
    </w:p>
    <w:p w:rsidR="002E4769" w:rsidRDefault="002E4769" w:rsidP="00FC645E">
      <w:pPr>
        <w:shd w:val="clear" w:color="auto" w:fill="FFFFFF" w:themeFill="background1"/>
        <w:spacing w:before="240" w:after="120"/>
        <w:jc w:val="center"/>
        <w:rPr>
          <w:rFonts w:cs="Times New Roman"/>
          <w:b/>
        </w:rPr>
      </w:pPr>
    </w:p>
    <w:p w:rsidR="00FC645E" w:rsidRPr="003A09F0" w:rsidRDefault="00FC645E" w:rsidP="00FC645E">
      <w:pPr>
        <w:shd w:val="clear" w:color="auto" w:fill="FFFFFF" w:themeFill="background1"/>
        <w:spacing w:before="240" w:after="120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Část XV.</w:t>
      </w:r>
    </w:p>
    <w:p w:rsidR="00FC645E" w:rsidRPr="003A09F0" w:rsidRDefault="00FC645E" w:rsidP="00FC645E">
      <w:pPr>
        <w:shd w:val="clear" w:color="auto" w:fill="FFFFFF" w:themeFill="background1"/>
        <w:spacing w:after="240"/>
        <w:jc w:val="center"/>
        <w:rPr>
          <w:rFonts w:cs="Times New Roman"/>
          <w:b/>
        </w:rPr>
      </w:pPr>
      <w:r w:rsidRPr="003A09F0">
        <w:rPr>
          <w:rFonts w:cs="Times New Roman"/>
          <w:b/>
        </w:rPr>
        <w:t>Závěr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>Hlavním cílem naší základní školy a mateřské školy je naplňování výchovně-vzdělávacích cílů podle školních vzdělávacích programů, prohloubení spolupráce mezi školou a školkou. Za další a nesmírně důležité, považujeme zkvalitňování vzájemné spolupráce mezi školou a rodiči, obecním úřadem a ostatní veřejností. Celkově tak zlepšovat kvalitu a dobré jméno školy.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0B423A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 xml:space="preserve">V Javorníku dne </w:t>
      </w:r>
      <w:r w:rsidR="002E4769" w:rsidRPr="002E4769">
        <w:rPr>
          <w:rFonts w:cs="Times New Roman"/>
        </w:rPr>
        <w:t>23</w:t>
      </w:r>
      <w:r w:rsidRPr="002E4769">
        <w:rPr>
          <w:rFonts w:cs="Times New Roman"/>
        </w:rPr>
        <w:t>. 6. 2020</w:t>
      </w:r>
      <w:r w:rsidR="00FC645E" w:rsidRPr="003A09F0">
        <w:rPr>
          <w:rFonts w:cs="Times New Roman"/>
        </w:rPr>
        <w:tab/>
      </w:r>
      <w:r w:rsidR="00FC645E" w:rsidRPr="003A09F0">
        <w:rPr>
          <w:rFonts w:cs="Times New Roman"/>
        </w:rPr>
        <w:tab/>
      </w:r>
      <w:r w:rsidR="00FC645E" w:rsidRPr="003A09F0">
        <w:rPr>
          <w:rFonts w:cs="Times New Roman"/>
        </w:rPr>
        <w:tab/>
      </w:r>
      <w:r w:rsidR="00FC645E" w:rsidRPr="003A09F0">
        <w:rPr>
          <w:rFonts w:cs="Times New Roman"/>
        </w:rPr>
        <w:tab/>
      </w:r>
      <w:r w:rsidR="00FC645E" w:rsidRPr="003A09F0">
        <w:rPr>
          <w:rFonts w:cs="Times New Roman"/>
        </w:rPr>
        <w:tab/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  <w:t>Bc. Eva Košíková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</w:rPr>
      </w:pP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</w:r>
      <w:r w:rsidRPr="003A09F0">
        <w:rPr>
          <w:rFonts w:cs="Times New Roman"/>
        </w:rPr>
        <w:tab/>
        <w:t xml:space="preserve">   ředitelka školy </w:t>
      </w:r>
    </w:p>
    <w:p w:rsidR="00FC645E" w:rsidRPr="003A09F0" w:rsidRDefault="00FC645E" w:rsidP="00FC645E">
      <w:pPr>
        <w:shd w:val="clear" w:color="auto" w:fill="FFFFFF" w:themeFill="background1"/>
        <w:jc w:val="both"/>
        <w:rPr>
          <w:rFonts w:cs="Times New Roman"/>
          <w:color w:val="FF0000"/>
        </w:rPr>
      </w:pPr>
    </w:p>
    <w:p w:rsidR="00FC645E" w:rsidRPr="003A09F0" w:rsidRDefault="00FC645E" w:rsidP="00FC645E">
      <w:pPr>
        <w:shd w:val="clear" w:color="auto" w:fill="FFFFFF" w:themeFill="background1"/>
        <w:rPr>
          <w:rFonts w:cs="Times New Roman"/>
          <w:color w:val="FF0000"/>
        </w:rPr>
      </w:pPr>
    </w:p>
    <w:p w:rsidR="00501A75" w:rsidRDefault="00501A75" w:rsidP="00FC645E">
      <w:pPr>
        <w:shd w:val="clear" w:color="auto" w:fill="FFFFFF" w:themeFill="background1"/>
        <w:rPr>
          <w:rFonts w:cs="Times New Roman"/>
        </w:rPr>
      </w:pPr>
    </w:p>
    <w:p w:rsidR="00501A75" w:rsidRDefault="00501A75" w:rsidP="00FC645E">
      <w:pPr>
        <w:shd w:val="clear" w:color="auto" w:fill="FFFFFF" w:themeFill="background1"/>
        <w:rPr>
          <w:rFonts w:cs="Times New Roman"/>
        </w:rPr>
      </w:pPr>
    </w:p>
    <w:p w:rsidR="00501A75" w:rsidRDefault="00501A75" w:rsidP="00FC645E">
      <w:pPr>
        <w:shd w:val="clear" w:color="auto" w:fill="FFFFFF" w:themeFill="background1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rPr>
          <w:rFonts w:cs="Times New Roman"/>
          <w:color w:val="FF0000"/>
        </w:rPr>
      </w:pPr>
      <w:r w:rsidRPr="003A09F0">
        <w:rPr>
          <w:rFonts w:cs="Times New Roman"/>
        </w:rPr>
        <w:t>Výroční zpráva byla odsouhlasena zaměs</w:t>
      </w:r>
      <w:r w:rsidR="009E18A4">
        <w:rPr>
          <w:rFonts w:cs="Times New Roman"/>
        </w:rPr>
        <w:t>tnanci školy dne:</w:t>
      </w:r>
      <w:r w:rsidR="009E18A4">
        <w:rPr>
          <w:rFonts w:cs="Times New Roman"/>
        </w:rPr>
        <w:tab/>
      </w:r>
      <w:r w:rsidR="009E18A4">
        <w:rPr>
          <w:rFonts w:cs="Times New Roman"/>
        </w:rPr>
        <w:tab/>
      </w:r>
      <w:r w:rsidR="009E18A4">
        <w:rPr>
          <w:rFonts w:cs="Times New Roman"/>
        </w:rPr>
        <w:tab/>
      </w:r>
      <w:r w:rsidR="009E18A4">
        <w:rPr>
          <w:rFonts w:cs="Times New Roman"/>
        </w:rPr>
        <w:tab/>
        <w:t xml:space="preserve">24. </w:t>
      </w:r>
      <w:r w:rsidR="00860572">
        <w:rPr>
          <w:rFonts w:cs="Times New Roman"/>
        </w:rPr>
        <w:t xml:space="preserve">  </w:t>
      </w:r>
      <w:r w:rsidR="009E18A4">
        <w:rPr>
          <w:rFonts w:cs="Times New Roman"/>
        </w:rPr>
        <w:t>6. 2020</w:t>
      </w:r>
      <w:r w:rsidRPr="003A09F0">
        <w:rPr>
          <w:rFonts w:cs="Times New Roman"/>
          <w:color w:val="FF0000"/>
        </w:rPr>
        <w:tab/>
      </w:r>
      <w:r w:rsidRPr="003A09F0">
        <w:rPr>
          <w:rFonts w:cs="Times New Roman"/>
          <w:color w:val="FF0000"/>
        </w:rPr>
        <w:tab/>
      </w:r>
      <w:r w:rsidRPr="003A09F0">
        <w:rPr>
          <w:rFonts w:cs="Times New Roman"/>
          <w:color w:val="FF0000"/>
        </w:rPr>
        <w:tab/>
      </w:r>
    </w:p>
    <w:p w:rsidR="00FC645E" w:rsidRPr="003A09F0" w:rsidRDefault="00FC645E" w:rsidP="00FC645E">
      <w:pPr>
        <w:shd w:val="clear" w:color="auto" w:fill="FFFFFF" w:themeFill="background1"/>
        <w:rPr>
          <w:rFonts w:cs="Times New Roman"/>
        </w:rPr>
      </w:pPr>
      <w:r w:rsidRPr="003A09F0">
        <w:rPr>
          <w:rFonts w:cs="Times New Roman"/>
        </w:rPr>
        <w:t>Výroční zpráva byla odsouhlasena Školskou radou p</w:t>
      </w:r>
      <w:r w:rsidR="009E18A4">
        <w:rPr>
          <w:rFonts w:cs="Times New Roman"/>
        </w:rPr>
        <w:t xml:space="preserve">ři ZŠ a MŠ, Javorník dne: </w:t>
      </w:r>
      <w:r w:rsidR="009E18A4">
        <w:rPr>
          <w:rFonts w:cs="Times New Roman"/>
        </w:rPr>
        <w:tab/>
        <w:t>12. 10. 2020</w:t>
      </w:r>
    </w:p>
    <w:p w:rsidR="00FC645E" w:rsidRPr="003A09F0" w:rsidRDefault="00FC645E" w:rsidP="00FC645E">
      <w:pPr>
        <w:shd w:val="clear" w:color="auto" w:fill="FFFFFF" w:themeFill="background1"/>
        <w:rPr>
          <w:rFonts w:cs="Times New Roman"/>
        </w:rPr>
      </w:pPr>
    </w:p>
    <w:p w:rsidR="00FC645E" w:rsidRPr="003A09F0" w:rsidRDefault="00FC645E" w:rsidP="00FC645E">
      <w:pPr>
        <w:shd w:val="clear" w:color="auto" w:fill="FFFFFF" w:themeFill="background1"/>
        <w:rPr>
          <w:rFonts w:cs="Times New Roman"/>
        </w:rPr>
      </w:pPr>
      <w:r w:rsidRPr="003A09F0">
        <w:rPr>
          <w:rFonts w:cs="Times New Roman"/>
        </w:rPr>
        <w:t>Výroční zpráva byla předána zřizovateli dne:</w:t>
      </w:r>
      <w:r w:rsidR="009E18A4">
        <w:rPr>
          <w:rFonts w:cs="Times New Roman"/>
        </w:rPr>
        <w:t xml:space="preserve"> </w:t>
      </w:r>
      <w:r w:rsidR="009E18A4">
        <w:rPr>
          <w:rFonts w:cs="Times New Roman"/>
        </w:rPr>
        <w:tab/>
      </w:r>
      <w:r w:rsidR="009E18A4">
        <w:rPr>
          <w:rFonts w:cs="Times New Roman"/>
        </w:rPr>
        <w:tab/>
      </w:r>
      <w:r w:rsidR="009E18A4">
        <w:rPr>
          <w:rFonts w:cs="Times New Roman"/>
        </w:rPr>
        <w:tab/>
      </w:r>
      <w:r w:rsidR="009E18A4">
        <w:rPr>
          <w:rFonts w:cs="Times New Roman"/>
        </w:rPr>
        <w:tab/>
      </w:r>
      <w:r w:rsidR="009E18A4">
        <w:rPr>
          <w:rFonts w:cs="Times New Roman"/>
        </w:rPr>
        <w:tab/>
        <w:t>15. 10. 2020</w:t>
      </w:r>
      <w:r w:rsidRPr="003A09F0">
        <w:rPr>
          <w:rFonts w:cs="Times New Roman"/>
        </w:rPr>
        <w:t xml:space="preserve"> </w:t>
      </w:r>
    </w:p>
    <w:p w:rsidR="00FC645E" w:rsidRPr="003A09F0" w:rsidRDefault="00FC645E" w:rsidP="00FC645E">
      <w:pPr>
        <w:rPr>
          <w:rFonts w:cs="Times New Roman"/>
          <w:color w:val="FF0000"/>
        </w:rPr>
      </w:pPr>
    </w:p>
    <w:p w:rsidR="00DC2C56" w:rsidRPr="003A09F0" w:rsidRDefault="00DC2C56">
      <w:pPr>
        <w:rPr>
          <w:rFonts w:cs="Times New Roman"/>
        </w:rPr>
      </w:pPr>
    </w:p>
    <w:sectPr w:rsidR="00DC2C56" w:rsidRPr="003A09F0" w:rsidSect="00EE7B46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95" w:rsidRDefault="00655595" w:rsidP="00EE7B46">
      <w:r>
        <w:separator/>
      </w:r>
    </w:p>
  </w:endnote>
  <w:endnote w:type="continuationSeparator" w:id="0">
    <w:p w:rsidR="00655595" w:rsidRDefault="00655595" w:rsidP="00EE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95" w:rsidRDefault="00655595" w:rsidP="00EE7B46">
      <w:r>
        <w:separator/>
      </w:r>
    </w:p>
  </w:footnote>
  <w:footnote w:type="continuationSeparator" w:id="0">
    <w:p w:rsidR="00655595" w:rsidRDefault="00655595" w:rsidP="00EE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E60" w:rsidRPr="003A09F0" w:rsidRDefault="00464E60" w:rsidP="00EE7B46">
    <w:pPr>
      <w:shd w:val="clear" w:color="auto" w:fill="FFFFFF" w:themeFill="background1"/>
      <w:jc w:val="center"/>
      <w:rPr>
        <w:rFonts w:eastAsia="Times New Roman" w:cs="Times New Roman"/>
        <w:szCs w:val="24"/>
        <w:lang w:eastAsia="ar-SA"/>
      </w:rPr>
    </w:pPr>
    <w:r w:rsidRPr="003A09F0">
      <w:rPr>
        <w:rFonts w:eastAsia="Times New Roman" w:cs="Times New Roman"/>
        <w:szCs w:val="24"/>
        <w:lang w:eastAsia="ar-SA"/>
      </w:rPr>
      <w:t xml:space="preserve">Základní škola a mateřská škola, Javorník, okr. Hodonín, příspěvková organizace, </w:t>
    </w:r>
  </w:p>
  <w:p w:rsidR="00464E60" w:rsidRDefault="00464E60" w:rsidP="00EE7B46">
    <w:pPr>
      <w:pStyle w:val="Zhlav"/>
      <w:jc w:val="center"/>
    </w:pPr>
    <w:r w:rsidRPr="003A09F0">
      <w:rPr>
        <w:rFonts w:eastAsia="Times New Roman" w:cs="Times New Roman"/>
        <w:szCs w:val="24"/>
        <w:lang w:eastAsia="ar-SA"/>
      </w:rPr>
      <w:t>Javorník 260, 696 74 p. Velká nad Veličkou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B5039"/>
    <w:multiLevelType w:val="hybridMultilevel"/>
    <w:tmpl w:val="EBC44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9A"/>
    <w:rsid w:val="000B423A"/>
    <w:rsid w:val="000D57EA"/>
    <w:rsid w:val="000E5C24"/>
    <w:rsid w:val="001051A8"/>
    <w:rsid w:val="00116F70"/>
    <w:rsid w:val="00170E16"/>
    <w:rsid w:val="001B092F"/>
    <w:rsid w:val="001B1F33"/>
    <w:rsid w:val="00207A15"/>
    <w:rsid w:val="002345A7"/>
    <w:rsid w:val="002420E0"/>
    <w:rsid w:val="00284C89"/>
    <w:rsid w:val="002A7914"/>
    <w:rsid w:val="002D0130"/>
    <w:rsid w:val="002E4769"/>
    <w:rsid w:val="0030520D"/>
    <w:rsid w:val="00353A64"/>
    <w:rsid w:val="00353D9A"/>
    <w:rsid w:val="003A09F0"/>
    <w:rsid w:val="003D236B"/>
    <w:rsid w:val="0041402F"/>
    <w:rsid w:val="00464E60"/>
    <w:rsid w:val="004F4FFF"/>
    <w:rsid w:val="00501A75"/>
    <w:rsid w:val="0058537E"/>
    <w:rsid w:val="005A5F5E"/>
    <w:rsid w:val="0063213A"/>
    <w:rsid w:val="00643FC4"/>
    <w:rsid w:val="00655595"/>
    <w:rsid w:val="00674D72"/>
    <w:rsid w:val="00721B58"/>
    <w:rsid w:val="00753990"/>
    <w:rsid w:val="00771FE1"/>
    <w:rsid w:val="0078643A"/>
    <w:rsid w:val="00800A0E"/>
    <w:rsid w:val="00845041"/>
    <w:rsid w:val="00860572"/>
    <w:rsid w:val="00953CFA"/>
    <w:rsid w:val="009A171A"/>
    <w:rsid w:val="009C5C81"/>
    <w:rsid w:val="009E18A4"/>
    <w:rsid w:val="00BD436B"/>
    <w:rsid w:val="00C00EE0"/>
    <w:rsid w:val="00D54EFB"/>
    <w:rsid w:val="00D70DA3"/>
    <w:rsid w:val="00DC2C56"/>
    <w:rsid w:val="00DE7B3D"/>
    <w:rsid w:val="00E04169"/>
    <w:rsid w:val="00E04611"/>
    <w:rsid w:val="00E876E0"/>
    <w:rsid w:val="00EE0AAB"/>
    <w:rsid w:val="00EE7B46"/>
    <w:rsid w:val="00F77502"/>
    <w:rsid w:val="00FC645E"/>
    <w:rsid w:val="00F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6EB89-8127-480B-B0DB-461562FF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4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645E"/>
    <w:rPr>
      <w:color w:val="0563C1" w:themeColor="hyperlink"/>
      <w:u w:val="single"/>
    </w:rPr>
  </w:style>
  <w:style w:type="paragraph" w:customStyle="1" w:styleId="msonormal0">
    <w:name w:val="msonormal"/>
    <w:basedOn w:val="Normln"/>
    <w:rsid w:val="00FC645E"/>
    <w:pPr>
      <w:overflowPunct/>
      <w:autoSpaceDE/>
      <w:autoSpaceDN/>
      <w:adjustRightInd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FC6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45E"/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C645E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645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FC645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FC645E"/>
    <w:pPr>
      <w:ind w:left="720"/>
      <w:contextualSpacing/>
    </w:pPr>
  </w:style>
  <w:style w:type="table" w:styleId="Mkatabulky">
    <w:name w:val="Table Grid"/>
    <w:basedOn w:val="Normlntabulka"/>
    <w:uiPriority w:val="59"/>
    <w:rsid w:val="00FC64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vornik-h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s-javornik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arosta@javornik-h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ad@javornik-h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2067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Košíková</dc:creator>
  <cp:lastModifiedBy>HP</cp:lastModifiedBy>
  <cp:revision>2</cp:revision>
  <dcterms:created xsi:type="dcterms:W3CDTF">2020-10-16T07:29:00Z</dcterms:created>
  <dcterms:modified xsi:type="dcterms:W3CDTF">2020-10-16T07:29:00Z</dcterms:modified>
</cp:coreProperties>
</file>