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6"/>
        <w:gridCol w:w="4904"/>
      </w:tblGrid>
      <w:tr w:rsidR="00D84868" w:rsidRPr="000352D1" w:rsidTr="00D84868">
        <w:trPr>
          <w:cantSplit/>
          <w:trHeight w:val="1"/>
        </w:trPr>
        <w:tc>
          <w:tcPr>
            <w:tcW w:w="9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68" w:rsidRPr="000352D1" w:rsidRDefault="00D84868">
            <w:pPr>
              <w:spacing w:before="60" w:after="60" w:line="240" w:lineRule="auto"/>
              <w:jc w:val="center"/>
              <w:rPr>
                <w:rFonts w:cstheme="minorHAnsi"/>
                <w:sz w:val="28"/>
                <w:szCs w:val="28"/>
                <w:lang w:eastAsia="en-US"/>
              </w:rPr>
            </w:pPr>
            <w:r w:rsidRPr="000352D1">
              <w:rPr>
                <w:rFonts w:eastAsia="Times New Roman" w:cstheme="minorHAnsi"/>
                <w:b/>
                <w:caps/>
                <w:color w:val="000000"/>
                <w:sz w:val="28"/>
                <w:szCs w:val="28"/>
                <w:lang w:eastAsia="en-US"/>
              </w:rPr>
              <w:t>Úplata VE ŠKOLNÍ DRUŽINĚ</w:t>
            </w:r>
          </w:p>
        </w:tc>
      </w:tr>
      <w:tr w:rsidR="00D84868" w:rsidRPr="000352D1" w:rsidTr="00D84868">
        <w:trPr>
          <w:trHeight w:val="1"/>
        </w:trPr>
        <w:tc>
          <w:tcPr>
            <w:tcW w:w="4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68" w:rsidRPr="000352D1" w:rsidRDefault="00D84868">
            <w:pPr>
              <w:spacing w:after="0" w:line="240" w:lineRule="auto"/>
              <w:jc w:val="both"/>
              <w:rPr>
                <w:rFonts w:cstheme="minorHAnsi"/>
                <w:lang w:eastAsia="en-US"/>
              </w:rPr>
            </w:pPr>
            <w:r w:rsidRPr="000352D1">
              <w:rPr>
                <w:rFonts w:eastAsia="Times New Roman" w:cstheme="minorHAnsi"/>
                <w:lang w:eastAsia="ar-SA"/>
              </w:rPr>
              <w:t>Spisový znak     Skartační znak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68" w:rsidRPr="000352D1" w:rsidRDefault="00D84868">
            <w:pPr>
              <w:spacing w:after="0" w:line="240" w:lineRule="auto"/>
              <w:jc w:val="both"/>
              <w:rPr>
                <w:rFonts w:cstheme="minorHAnsi"/>
                <w:lang w:eastAsia="en-US"/>
              </w:rPr>
            </w:pPr>
            <w:r w:rsidRPr="000352D1">
              <w:rPr>
                <w:rFonts w:eastAsia="Times New Roman" w:cstheme="minorHAnsi"/>
                <w:color w:val="000000"/>
                <w:lang w:eastAsia="en-US"/>
              </w:rPr>
              <w:t>1.2 / A 10</w:t>
            </w:r>
          </w:p>
        </w:tc>
      </w:tr>
      <w:tr w:rsidR="00D84868" w:rsidRPr="000352D1" w:rsidTr="00D84868">
        <w:trPr>
          <w:trHeight w:val="1"/>
        </w:trPr>
        <w:tc>
          <w:tcPr>
            <w:tcW w:w="4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68" w:rsidRPr="000352D1" w:rsidRDefault="00D84868">
            <w:pPr>
              <w:spacing w:after="0" w:line="240" w:lineRule="auto"/>
              <w:jc w:val="both"/>
              <w:rPr>
                <w:rFonts w:cstheme="minorHAnsi"/>
                <w:lang w:eastAsia="en-US"/>
              </w:rPr>
            </w:pPr>
            <w:r w:rsidRPr="000352D1">
              <w:rPr>
                <w:rFonts w:eastAsia="Times New Roman" w:cstheme="minorHAnsi"/>
                <w:color w:val="000000"/>
                <w:lang w:eastAsia="en-US"/>
              </w:rPr>
              <w:t>Vypracoval: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68" w:rsidRPr="000352D1" w:rsidRDefault="00D84868">
            <w:pPr>
              <w:spacing w:after="0" w:line="240" w:lineRule="auto"/>
              <w:jc w:val="both"/>
              <w:rPr>
                <w:rFonts w:cstheme="minorHAnsi"/>
                <w:lang w:eastAsia="en-US"/>
              </w:rPr>
            </w:pPr>
            <w:r w:rsidRPr="000352D1">
              <w:rPr>
                <w:rFonts w:eastAsia="Times New Roman" w:cstheme="minorHAnsi"/>
                <w:color w:val="000000"/>
                <w:lang w:eastAsia="en-US"/>
              </w:rPr>
              <w:t>Bc. Eva Košíková, ředitelka školy</w:t>
            </w:r>
          </w:p>
        </w:tc>
      </w:tr>
      <w:tr w:rsidR="00D84868" w:rsidRPr="000352D1" w:rsidTr="00D84868">
        <w:trPr>
          <w:trHeight w:val="1"/>
        </w:trPr>
        <w:tc>
          <w:tcPr>
            <w:tcW w:w="4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68" w:rsidRPr="000352D1" w:rsidRDefault="00D84868">
            <w:pPr>
              <w:spacing w:after="0" w:line="240" w:lineRule="auto"/>
              <w:jc w:val="both"/>
              <w:rPr>
                <w:rFonts w:cstheme="minorHAnsi"/>
                <w:lang w:eastAsia="en-US"/>
              </w:rPr>
            </w:pPr>
            <w:r w:rsidRPr="000352D1">
              <w:rPr>
                <w:rFonts w:eastAsia="Times New Roman" w:cstheme="minorHAnsi"/>
                <w:color w:val="000000"/>
                <w:lang w:eastAsia="en-US"/>
              </w:rPr>
              <w:t>Schválil: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68" w:rsidRPr="000352D1" w:rsidRDefault="00D84868">
            <w:pPr>
              <w:spacing w:after="0" w:line="240" w:lineRule="auto"/>
              <w:jc w:val="both"/>
              <w:rPr>
                <w:rFonts w:cstheme="minorHAnsi"/>
                <w:lang w:eastAsia="en-US"/>
              </w:rPr>
            </w:pPr>
            <w:r w:rsidRPr="000352D1">
              <w:rPr>
                <w:rFonts w:eastAsia="Times New Roman" w:cstheme="minorHAnsi"/>
                <w:color w:val="000000"/>
                <w:lang w:eastAsia="en-US"/>
              </w:rPr>
              <w:t>Bc. Eva Košíková, ředitelka školy</w:t>
            </w:r>
          </w:p>
        </w:tc>
      </w:tr>
      <w:tr w:rsidR="00D84868" w:rsidRPr="000352D1" w:rsidTr="00D84868">
        <w:trPr>
          <w:trHeight w:val="1"/>
        </w:trPr>
        <w:tc>
          <w:tcPr>
            <w:tcW w:w="4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68" w:rsidRPr="000352D1" w:rsidRDefault="00D84868">
            <w:pPr>
              <w:spacing w:after="0" w:line="240" w:lineRule="auto"/>
              <w:jc w:val="both"/>
              <w:rPr>
                <w:rFonts w:cstheme="minorHAnsi"/>
                <w:lang w:eastAsia="en-US"/>
              </w:rPr>
            </w:pPr>
            <w:r w:rsidRPr="000352D1">
              <w:rPr>
                <w:rFonts w:eastAsia="Times New Roman" w:cstheme="minorHAnsi"/>
                <w:color w:val="000000"/>
                <w:lang w:eastAsia="en-US"/>
              </w:rPr>
              <w:t>Směrnice nabývá platnosti ode dne: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68" w:rsidRPr="000352D1" w:rsidRDefault="003D1CC3">
            <w:pPr>
              <w:spacing w:after="0" w:line="240" w:lineRule="auto"/>
              <w:jc w:val="both"/>
              <w:rPr>
                <w:rFonts w:cstheme="minorHAnsi"/>
                <w:color w:val="FF0000"/>
                <w:lang w:eastAsia="en-US"/>
              </w:rPr>
            </w:pPr>
            <w:r>
              <w:rPr>
                <w:rFonts w:eastAsia="Times New Roman" w:cstheme="minorHAnsi"/>
                <w:lang w:eastAsia="en-US"/>
              </w:rPr>
              <w:t>1. 9</w:t>
            </w:r>
            <w:r w:rsidR="000352D1">
              <w:rPr>
                <w:rFonts w:eastAsia="Times New Roman" w:cstheme="minorHAnsi"/>
                <w:lang w:eastAsia="en-US"/>
              </w:rPr>
              <w:t>. 2023</w:t>
            </w:r>
          </w:p>
        </w:tc>
      </w:tr>
      <w:tr w:rsidR="00D84868" w:rsidRPr="000352D1" w:rsidTr="00D84868">
        <w:trPr>
          <w:trHeight w:val="1"/>
        </w:trPr>
        <w:tc>
          <w:tcPr>
            <w:tcW w:w="4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68" w:rsidRPr="000352D1" w:rsidRDefault="00D84868">
            <w:pPr>
              <w:spacing w:after="0" w:line="240" w:lineRule="auto"/>
              <w:jc w:val="both"/>
              <w:rPr>
                <w:rFonts w:cstheme="minorHAnsi"/>
                <w:lang w:eastAsia="en-US"/>
              </w:rPr>
            </w:pPr>
            <w:r w:rsidRPr="000352D1">
              <w:rPr>
                <w:rFonts w:eastAsia="Times New Roman" w:cstheme="minorHAnsi"/>
                <w:color w:val="000000"/>
                <w:lang w:eastAsia="en-US"/>
              </w:rPr>
              <w:t>Směrnice nabývá účinnosti ode dne: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68" w:rsidRPr="000352D1" w:rsidRDefault="000352D1">
            <w:pPr>
              <w:spacing w:after="0" w:line="240" w:lineRule="auto"/>
              <w:jc w:val="both"/>
              <w:rPr>
                <w:rFonts w:cstheme="minorHAnsi"/>
                <w:lang w:eastAsia="en-US"/>
              </w:rPr>
            </w:pPr>
            <w:r>
              <w:rPr>
                <w:rFonts w:eastAsia="Times New Roman" w:cstheme="minorHAnsi"/>
                <w:color w:val="000000"/>
                <w:lang w:eastAsia="en-US"/>
              </w:rPr>
              <w:t>1. 9. 2023</w:t>
            </w:r>
          </w:p>
        </w:tc>
      </w:tr>
      <w:tr w:rsidR="00D84868" w:rsidRPr="000352D1" w:rsidTr="00D84868">
        <w:trPr>
          <w:trHeight w:val="1"/>
        </w:trPr>
        <w:tc>
          <w:tcPr>
            <w:tcW w:w="9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4868" w:rsidRPr="000352D1" w:rsidRDefault="00D84868">
            <w:pPr>
              <w:spacing w:after="0" w:line="240" w:lineRule="auto"/>
              <w:jc w:val="both"/>
              <w:rPr>
                <w:rFonts w:cstheme="minorHAnsi"/>
                <w:lang w:eastAsia="en-US"/>
              </w:rPr>
            </w:pPr>
            <w:r w:rsidRPr="000352D1">
              <w:rPr>
                <w:rFonts w:eastAsia="Times New Roman" w:cstheme="minorHAnsi"/>
                <w:color w:val="000000"/>
                <w:lang w:eastAsia="en-US"/>
              </w:rPr>
              <w:t>Změny ve směrnici jsou prováděny formou číslovaných písemných dodatků, které tvoří součást tohoto předpisu.</w:t>
            </w:r>
          </w:p>
        </w:tc>
      </w:tr>
    </w:tbl>
    <w:p w:rsidR="00D84868" w:rsidRPr="000352D1" w:rsidRDefault="00D84868" w:rsidP="000352D1">
      <w:pPr>
        <w:spacing w:before="240" w:after="0" w:line="240" w:lineRule="auto"/>
        <w:jc w:val="both"/>
        <w:rPr>
          <w:rFonts w:eastAsia="Times New Roman" w:cstheme="minorHAnsi"/>
          <w:b/>
          <w:color w:val="000000"/>
        </w:rPr>
      </w:pPr>
      <w:r w:rsidRPr="000352D1">
        <w:rPr>
          <w:rFonts w:eastAsia="Times New Roman" w:cstheme="minorHAnsi"/>
          <w:b/>
          <w:color w:val="000000"/>
        </w:rPr>
        <w:t>Obecná ustanovení</w:t>
      </w:r>
    </w:p>
    <w:p w:rsidR="00D84868" w:rsidRPr="000352D1" w:rsidRDefault="00D84868" w:rsidP="000352D1">
      <w:pPr>
        <w:spacing w:after="120" w:line="240" w:lineRule="auto"/>
        <w:jc w:val="both"/>
        <w:rPr>
          <w:rFonts w:eastAsia="Times New Roman" w:cstheme="minorHAnsi"/>
          <w:color w:val="000000"/>
        </w:rPr>
      </w:pPr>
      <w:r w:rsidRPr="000352D1">
        <w:rPr>
          <w:rFonts w:eastAsia="Times New Roman" w:cstheme="minorHAnsi"/>
          <w:color w:val="000000"/>
        </w:rPr>
        <w:t xml:space="preserve">Na základě ustanovení zákona č. 561/2004 Sb., o předškolním, základním středním, vyšším odborném a jiném vzdělávání (školský zákon), v platném znění, vydávám jako statutární orgán školy tuto směrnici. Směrnice je součástí organizačního řádu školy. Prokazatelné seznámení zákonných zástupců s tímto řádem provede vychovatelka ŠD při zápisu dětí do ŠD.  </w:t>
      </w:r>
    </w:p>
    <w:p w:rsidR="00D84868" w:rsidRPr="000352D1" w:rsidRDefault="00D84868" w:rsidP="000352D1">
      <w:pPr>
        <w:spacing w:after="60" w:line="240" w:lineRule="auto"/>
        <w:rPr>
          <w:rFonts w:eastAsia="Times New Roman" w:cstheme="minorHAnsi"/>
          <w:color w:val="000000"/>
        </w:rPr>
      </w:pPr>
      <w:r w:rsidRPr="000352D1">
        <w:rPr>
          <w:rFonts w:eastAsia="Times New Roman" w:cstheme="minorHAnsi"/>
          <w:b/>
          <w:color w:val="000000"/>
        </w:rPr>
        <w:t>1. Působnost a zásady směrnice</w:t>
      </w:r>
      <w:r w:rsidRPr="000352D1">
        <w:rPr>
          <w:rFonts w:eastAsia="Times New Roman" w:cstheme="minorHAnsi"/>
          <w:b/>
          <w:color w:val="000000"/>
        </w:rPr>
        <w:br/>
      </w:r>
      <w:r w:rsidRPr="000352D1">
        <w:rPr>
          <w:rFonts w:eastAsia="Times New Roman" w:cstheme="minorHAnsi"/>
          <w:color w:val="000000"/>
        </w:rPr>
        <w:t xml:space="preserve">Tato směrnice upravuje podmínky pro stanovení úplaty za zájmové vzdělávání a její snížení či prominutí. </w:t>
      </w:r>
      <w:r w:rsidRPr="000352D1">
        <w:rPr>
          <w:rFonts w:eastAsia="Times New Roman" w:cstheme="minorHAnsi"/>
          <w:i/>
          <w:color w:val="000000"/>
        </w:rPr>
        <w:br/>
      </w:r>
      <w:r w:rsidRPr="000352D1">
        <w:rPr>
          <w:rFonts w:eastAsia="Times New Roman" w:cstheme="minorHAnsi"/>
          <w:color w:val="000000"/>
        </w:rPr>
        <w:t>Zásady směrnice:</w:t>
      </w:r>
    </w:p>
    <w:p w:rsidR="00D84868" w:rsidRPr="000352D1" w:rsidRDefault="00D84868" w:rsidP="000352D1">
      <w:pPr>
        <w:spacing w:after="120" w:line="240" w:lineRule="auto"/>
        <w:rPr>
          <w:rFonts w:eastAsia="Times New Roman" w:cstheme="minorHAnsi"/>
          <w:color w:val="000000"/>
        </w:rPr>
      </w:pPr>
      <w:r w:rsidRPr="000352D1">
        <w:rPr>
          <w:rFonts w:eastAsia="Times New Roman" w:cstheme="minorHAnsi"/>
          <w:color w:val="000000"/>
        </w:rPr>
        <w:tab/>
        <w:t xml:space="preserve">- musí být vydána písemně, </w:t>
      </w:r>
      <w:r w:rsidRPr="000352D1">
        <w:rPr>
          <w:rFonts w:eastAsia="Times New Roman" w:cstheme="minorHAnsi"/>
          <w:color w:val="000000"/>
        </w:rPr>
        <w:br/>
      </w:r>
      <w:r w:rsidRPr="000352D1">
        <w:rPr>
          <w:rFonts w:eastAsia="Times New Roman" w:cstheme="minorHAnsi"/>
          <w:color w:val="000000"/>
        </w:rPr>
        <w:tab/>
        <w:t xml:space="preserve">- nesmí být vydána v rozporu s právními předpisy, </w:t>
      </w:r>
      <w:r w:rsidRPr="000352D1">
        <w:rPr>
          <w:rFonts w:eastAsia="Times New Roman" w:cstheme="minorHAnsi"/>
          <w:color w:val="000000"/>
        </w:rPr>
        <w:br/>
      </w:r>
      <w:r w:rsidRPr="000352D1">
        <w:rPr>
          <w:rFonts w:eastAsia="Times New Roman" w:cstheme="minorHAnsi"/>
          <w:color w:val="000000"/>
        </w:rPr>
        <w:tab/>
        <w:t xml:space="preserve">- nesmí být vydána se zpětnou účinností, </w:t>
      </w:r>
      <w:r w:rsidRPr="000352D1">
        <w:rPr>
          <w:rFonts w:eastAsia="Times New Roman" w:cstheme="minorHAnsi"/>
          <w:color w:val="000000"/>
        </w:rPr>
        <w:br/>
      </w:r>
      <w:r w:rsidRPr="000352D1">
        <w:rPr>
          <w:rFonts w:eastAsia="Times New Roman" w:cstheme="minorHAnsi"/>
          <w:color w:val="000000"/>
        </w:rPr>
        <w:tab/>
        <w:t>- vzniká na dobu neurčitou.</w:t>
      </w:r>
    </w:p>
    <w:p w:rsidR="00D84868" w:rsidRPr="000352D1" w:rsidRDefault="00D84868" w:rsidP="000352D1">
      <w:pPr>
        <w:spacing w:after="60" w:line="240" w:lineRule="auto"/>
        <w:jc w:val="both"/>
        <w:rPr>
          <w:rFonts w:eastAsia="Times New Roman" w:cstheme="minorHAnsi"/>
          <w:color w:val="000000"/>
        </w:rPr>
      </w:pPr>
      <w:r w:rsidRPr="000352D1">
        <w:rPr>
          <w:rFonts w:eastAsia="Times New Roman" w:cstheme="minorHAnsi"/>
          <w:b/>
          <w:color w:val="000000"/>
        </w:rPr>
        <w:t>2. Přihlašování a odhlašování</w:t>
      </w:r>
    </w:p>
    <w:p w:rsidR="00D84868" w:rsidRPr="000352D1" w:rsidRDefault="00D84868" w:rsidP="00D84868">
      <w:pPr>
        <w:spacing w:after="0" w:line="240" w:lineRule="auto"/>
        <w:ind w:left="705" w:hanging="705"/>
        <w:jc w:val="both"/>
        <w:rPr>
          <w:rFonts w:eastAsia="Times New Roman" w:cstheme="minorHAnsi"/>
          <w:color w:val="000000"/>
        </w:rPr>
      </w:pPr>
      <w:r w:rsidRPr="000352D1">
        <w:rPr>
          <w:rFonts w:eastAsia="Times New Roman" w:cstheme="minorHAnsi"/>
          <w:color w:val="000000"/>
        </w:rPr>
        <w:t>a)</w:t>
      </w:r>
      <w:r w:rsidRPr="000352D1">
        <w:rPr>
          <w:rFonts w:eastAsia="Times New Roman" w:cstheme="minorHAnsi"/>
          <w:color w:val="000000"/>
        </w:rPr>
        <w:tab/>
        <w:t>Ve školní družině vychovatelka ŠD zajišťuje přihlašování a odhlašování žáků, vybírání úplaty, předávání informací rodičům, vyřizování námětů a stížností.</w:t>
      </w:r>
    </w:p>
    <w:p w:rsidR="00D84868" w:rsidRPr="000352D1" w:rsidRDefault="00D84868" w:rsidP="00D84868">
      <w:pPr>
        <w:tabs>
          <w:tab w:val="left" w:pos="724"/>
        </w:tabs>
        <w:spacing w:after="0" w:line="240" w:lineRule="auto"/>
        <w:ind w:left="709" w:hanging="709"/>
        <w:jc w:val="both"/>
        <w:rPr>
          <w:rFonts w:eastAsia="Times New Roman" w:cstheme="minorHAnsi"/>
          <w:color w:val="000000"/>
        </w:rPr>
      </w:pPr>
      <w:r w:rsidRPr="000352D1">
        <w:rPr>
          <w:rFonts w:eastAsia="Times New Roman" w:cstheme="minorHAnsi"/>
          <w:color w:val="000000"/>
        </w:rPr>
        <w:t xml:space="preserve">b)  </w:t>
      </w:r>
      <w:r w:rsidRPr="000352D1">
        <w:rPr>
          <w:rFonts w:eastAsia="Times New Roman" w:cstheme="minorHAnsi"/>
          <w:color w:val="000000"/>
        </w:rPr>
        <w:tab/>
        <w:t>Přihlašování a odhlašování žáků ze ŠD je prováděno na základě písemných žádostí zákonných zástupců žáka. Součástí přihlášky k pravidelné výchovné, vzdělávací a zájmové činností je písemné sdělení zákonných zástupců účastníka o rozsahu docházky a způsobu odchodu žáka z družiny.</w:t>
      </w:r>
    </w:p>
    <w:p w:rsidR="00D84868" w:rsidRPr="000352D1" w:rsidRDefault="00D84868" w:rsidP="000352D1">
      <w:pPr>
        <w:spacing w:after="120" w:line="240" w:lineRule="auto"/>
        <w:jc w:val="both"/>
        <w:rPr>
          <w:rFonts w:eastAsia="Times New Roman" w:cstheme="minorHAnsi"/>
          <w:color w:val="000000"/>
        </w:rPr>
      </w:pPr>
      <w:r w:rsidRPr="000352D1">
        <w:rPr>
          <w:rFonts w:eastAsia="Times New Roman" w:cstheme="minorHAnsi"/>
          <w:color w:val="000000"/>
        </w:rPr>
        <w:t xml:space="preserve">c)  </w:t>
      </w:r>
      <w:r w:rsidRPr="000352D1">
        <w:rPr>
          <w:rFonts w:eastAsia="Times New Roman" w:cstheme="minorHAnsi"/>
          <w:color w:val="000000"/>
        </w:rPr>
        <w:tab/>
        <w:t>O zařazení dětí do školní družiny rozhoduje ředitel školy.</w:t>
      </w:r>
    </w:p>
    <w:p w:rsidR="00D84868" w:rsidRPr="000352D1" w:rsidRDefault="00D84868" w:rsidP="000352D1">
      <w:pPr>
        <w:spacing w:after="60" w:line="240" w:lineRule="auto"/>
        <w:jc w:val="both"/>
        <w:rPr>
          <w:rFonts w:eastAsia="Times New Roman" w:cstheme="minorHAnsi"/>
          <w:color w:val="000000"/>
        </w:rPr>
      </w:pPr>
      <w:r w:rsidRPr="000352D1">
        <w:rPr>
          <w:rFonts w:eastAsia="Times New Roman" w:cstheme="minorHAnsi"/>
          <w:b/>
          <w:color w:val="000000"/>
        </w:rPr>
        <w:t>3. Stanovení výše úplaty ve družině</w:t>
      </w:r>
    </w:p>
    <w:p w:rsidR="00D84868" w:rsidRPr="000352D1" w:rsidRDefault="00D84868" w:rsidP="003D1CC3">
      <w:pPr>
        <w:spacing w:after="60" w:line="240" w:lineRule="auto"/>
        <w:ind w:left="705" w:hanging="705"/>
        <w:jc w:val="both"/>
        <w:rPr>
          <w:rFonts w:eastAsia="Times New Roman" w:cstheme="minorHAnsi"/>
          <w:b/>
          <w:color w:val="000000"/>
          <w:u w:val="single"/>
        </w:rPr>
      </w:pPr>
      <w:r w:rsidRPr="000352D1">
        <w:rPr>
          <w:rFonts w:eastAsia="Times New Roman" w:cstheme="minorHAnsi"/>
          <w:color w:val="000000"/>
        </w:rPr>
        <w:t>a)</w:t>
      </w:r>
      <w:r w:rsidRPr="000352D1">
        <w:rPr>
          <w:rFonts w:eastAsia="Times New Roman" w:cstheme="minorHAnsi"/>
          <w:b/>
          <w:color w:val="000000"/>
        </w:rPr>
        <w:t xml:space="preserve"> </w:t>
      </w:r>
      <w:r w:rsidRPr="000352D1">
        <w:rPr>
          <w:rFonts w:eastAsia="Times New Roman" w:cstheme="minorHAnsi"/>
          <w:b/>
          <w:color w:val="000000"/>
        </w:rPr>
        <w:tab/>
      </w:r>
      <w:r w:rsidRPr="000352D1">
        <w:rPr>
          <w:rFonts w:eastAsia="Times New Roman" w:cstheme="minorHAnsi"/>
          <w:color w:val="000000"/>
        </w:rPr>
        <w:t>Je-li výše úplaty stanovena rozpočtem, nesmí rozpočtované příjmy na účastníka překročit rozpočtované výdaje na účastníka o více než 20 %. V ostatních případech nesmí výše úplaty překročit 120 % průměrných skutečných neinvestičních výdajů na účastníka v uplynulém kalendářním roce ve stejné nebo obdobné činnosti. Do rozpočtovaných výdajů, popřípadě do skutečných neinvestičních výdajů se nezahrnují výdaje na platy, náhrady platů, nebo mzdy a náhrady mezd, na odměny za pracovní pohotovost, odměny za práci vykonávanou za základě dohod o pracích konaných mimo pracovní poměr a odstupné, na úhradu pojistného na sociální zabezpečení a příspěvku na státní politiku zaměstnanosti a na úhradu pojistného na všeobecné zdravotní pojištění, na příděly do fondu kulturních a sociálních potřeb a ostatní náklady vyplývající z pracovněprávních vztahů, na nezbytné zvýšení nákladů spojených s výukou dětí, žáků a studentů zdravotně postižených, na učební pomůcky a rovněž výdajů na další vzdělávání pedagogických pracovníků, na činnosti, které přímo souvisejí s rozvojem škol a kvalitou vzdělávání, poskytované ze státního rozpočtu.</w:t>
      </w:r>
    </w:p>
    <w:p w:rsidR="00D84868" w:rsidRPr="000352D1" w:rsidRDefault="00D84868" w:rsidP="000352D1">
      <w:pPr>
        <w:tabs>
          <w:tab w:val="left" w:pos="720"/>
        </w:tabs>
        <w:spacing w:after="0" w:line="240" w:lineRule="auto"/>
        <w:ind w:left="705" w:hanging="705"/>
        <w:jc w:val="both"/>
        <w:rPr>
          <w:rFonts w:eastAsia="Times New Roman" w:cstheme="minorHAnsi"/>
          <w:color w:val="000000"/>
        </w:rPr>
      </w:pPr>
      <w:r w:rsidRPr="000352D1">
        <w:rPr>
          <w:rFonts w:eastAsia="Times New Roman" w:cstheme="minorHAnsi"/>
          <w:color w:val="000000"/>
        </w:rPr>
        <w:t xml:space="preserve">b) </w:t>
      </w:r>
      <w:r w:rsidRPr="000352D1">
        <w:rPr>
          <w:rFonts w:eastAsia="Times New Roman" w:cstheme="minorHAnsi"/>
          <w:color w:val="000000"/>
        </w:rPr>
        <w:tab/>
        <w:t xml:space="preserve">Ředitelka školy touto směrnicí stanovuje příspěvek rodičů žáka na částečnou úhradu neinvestičních nákladů ve školní družině </w:t>
      </w:r>
      <w:r w:rsidRPr="000352D1">
        <w:rPr>
          <w:rFonts w:eastAsia="Times New Roman" w:cstheme="minorHAnsi"/>
          <w:b/>
        </w:rPr>
        <w:t xml:space="preserve">na 500 Kč ročně </w:t>
      </w:r>
      <w:r w:rsidR="000352D1">
        <w:rPr>
          <w:rFonts w:eastAsia="Times New Roman" w:cstheme="minorHAnsi"/>
          <w:b/>
        </w:rPr>
        <w:t>(50 Kč měsíčně) za jedno dítě.</w:t>
      </w:r>
      <w:r w:rsidRPr="000352D1">
        <w:rPr>
          <w:rFonts w:eastAsia="Times New Roman" w:cstheme="minorHAnsi"/>
        </w:rPr>
        <w:t xml:space="preserve">  </w:t>
      </w:r>
      <w:r w:rsidRPr="000352D1">
        <w:rPr>
          <w:rFonts w:eastAsia="Times New Roman" w:cstheme="minorHAnsi"/>
          <w:color w:val="000000"/>
        </w:rPr>
        <w:t>Tato částka platí i pro každé další dítě v případě docházky sourozenců do školní družiny.</w:t>
      </w:r>
    </w:p>
    <w:p w:rsidR="00D84868" w:rsidRPr="000352D1" w:rsidRDefault="00D84868" w:rsidP="00D84868">
      <w:pPr>
        <w:spacing w:after="0" w:line="240" w:lineRule="auto"/>
        <w:jc w:val="both"/>
        <w:rPr>
          <w:rFonts w:eastAsia="Calibri" w:cstheme="minorHAnsi"/>
        </w:rPr>
      </w:pPr>
    </w:p>
    <w:p w:rsidR="00D84868" w:rsidRPr="000352D1" w:rsidRDefault="00D84868" w:rsidP="00D84868">
      <w:pPr>
        <w:spacing w:after="0" w:line="240" w:lineRule="auto"/>
        <w:jc w:val="both"/>
        <w:rPr>
          <w:rFonts w:eastAsia="Calibri" w:cstheme="minorHAnsi"/>
        </w:rPr>
      </w:pPr>
    </w:p>
    <w:p w:rsidR="00840C32" w:rsidRDefault="00D84868" w:rsidP="00840C32">
      <w:pPr>
        <w:spacing w:after="60" w:line="240" w:lineRule="auto"/>
        <w:ind w:left="708" w:hanging="705"/>
        <w:rPr>
          <w:rFonts w:eastAsia="Times New Roman" w:cstheme="minorHAnsi"/>
          <w:color w:val="000000"/>
        </w:rPr>
      </w:pPr>
      <w:r w:rsidRPr="000352D1">
        <w:rPr>
          <w:rFonts w:eastAsia="Times New Roman" w:cstheme="minorHAnsi"/>
          <w:color w:val="000000"/>
        </w:rPr>
        <w:t xml:space="preserve">c) </w:t>
      </w:r>
      <w:r w:rsidRPr="000352D1">
        <w:rPr>
          <w:rFonts w:eastAsia="Times New Roman" w:cstheme="minorHAnsi"/>
          <w:color w:val="000000"/>
        </w:rPr>
        <w:tab/>
        <w:t>Výši úplaty může ředitelka snížit neb</w:t>
      </w:r>
      <w:r w:rsidR="00840C32">
        <w:rPr>
          <w:rFonts w:eastAsia="Times New Roman" w:cstheme="minorHAnsi"/>
          <w:color w:val="000000"/>
        </w:rPr>
        <w:t>o od úplaty osvobodit, jestliže</w:t>
      </w:r>
    </w:p>
    <w:p w:rsidR="00D84868" w:rsidRPr="000352D1" w:rsidRDefault="00D84868" w:rsidP="00840C32">
      <w:pPr>
        <w:spacing w:after="0" w:line="240" w:lineRule="auto"/>
        <w:ind w:left="708" w:hanging="705"/>
        <w:rPr>
          <w:rFonts w:eastAsia="Times New Roman" w:cstheme="minorHAnsi"/>
          <w:color w:val="000000"/>
        </w:rPr>
      </w:pPr>
      <w:r w:rsidRPr="000352D1">
        <w:rPr>
          <w:rFonts w:eastAsia="Times New Roman" w:cstheme="minorHAnsi"/>
          <w:color w:val="000000"/>
        </w:rPr>
        <w:t xml:space="preserve">1.  </w:t>
      </w:r>
      <w:r w:rsidRPr="000352D1">
        <w:rPr>
          <w:rFonts w:eastAsia="Times New Roman" w:cstheme="minorHAnsi"/>
          <w:color w:val="000000"/>
        </w:rPr>
        <w:tab/>
        <w:t>účastník nebo jeho zákonný zástupce je příjemcem opakujících se dávek</w:t>
      </w:r>
      <w:r w:rsidR="00840C32">
        <w:rPr>
          <w:rFonts w:eastAsia="Times New Roman" w:cstheme="minorHAnsi"/>
          <w:color w:val="000000"/>
        </w:rPr>
        <w:t xml:space="preserve"> </w:t>
      </w:r>
      <w:r w:rsidRPr="000352D1">
        <w:rPr>
          <w:rFonts w:eastAsia="Times New Roman" w:cstheme="minorHAnsi"/>
          <w:color w:val="000000"/>
        </w:rPr>
        <w:t>pomoci v hmotné nouzi podle zákona o pomoci v hmotné nouzi,</w:t>
      </w:r>
    </w:p>
    <w:p w:rsidR="00D84868" w:rsidRPr="000352D1" w:rsidRDefault="00D84868" w:rsidP="00840C32">
      <w:pPr>
        <w:spacing w:after="0" w:line="240" w:lineRule="auto"/>
        <w:jc w:val="both"/>
        <w:rPr>
          <w:rFonts w:eastAsia="Times New Roman" w:cstheme="minorHAnsi"/>
          <w:color w:val="000000"/>
        </w:rPr>
      </w:pPr>
      <w:r w:rsidRPr="000352D1">
        <w:rPr>
          <w:rFonts w:eastAsia="Times New Roman" w:cstheme="minorHAnsi"/>
          <w:color w:val="000000"/>
        </w:rPr>
        <w:t xml:space="preserve">2. </w:t>
      </w:r>
      <w:r w:rsidRPr="000352D1">
        <w:rPr>
          <w:rFonts w:eastAsia="Times New Roman" w:cstheme="minorHAnsi"/>
          <w:color w:val="000000"/>
        </w:rPr>
        <w:tab/>
        <w:t>účastníkovi nebo jeho zákonnému zástupci náleží zvýšení příspěvku na péči</w:t>
      </w:r>
      <w:r w:rsidR="00840C32">
        <w:rPr>
          <w:rFonts w:eastAsia="Times New Roman" w:cstheme="minorHAnsi"/>
          <w:color w:val="000000"/>
        </w:rPr>
        <w:t xml:space="preserve"> </w:t>
      </w:r>
      <w:r w:rsidRPr="000352D1">
        <w:rPr>
          <w:rFonts w:eastAsia="Times New Roman" w:cstheme="minorHAnsi"/>
          <w:color w:val="000000"/>
        </w:rPr>
        <w:t>podle</w:t>
      </w:r>
      <w:r w:rsidRPr="000352D1">
        <w:rPr>
          <w:rFonts w:eastAsia="Times New Roman" w:cstheme="minorHAnsi"/>
          <w:color w:val="000000"/>
        </w:rPr>
        <w:tab/>
        <w:t xml:space="preserve">zákona o sociálních službách, nebo     </w:t>
      </w:r>
      <w:r w:rsidRPr="000352D1">
        <w:rPr>
          <w:rFonts w:eastAsia="Times New Roman" w:cstheme="minorHAnsi"/>
          <w:color w:val="000000"/>
        </w:rPr>
        <w:tab/>
      </w:r>
    </w:p>
    <w:p w:rsidR="00D84868" w:rsidRDefault="00D84868" w:rsidP="00840C32">
      <w:pPr>
        <w:spacing w:after="60" w:line="240" w:lineRule="auto"/>
        <w:ind w:left="705" w:hanging="705"/>
        <w:jc w:val="both"/>
        <w:rPr>
          <w:rFonts w:eastAsia="Times New Roman" w:cstheme="minorHAnsi"/>
          <w:color w:val="000000"/>
        </w:rPr>
      </w:pPr>
      <w:r w:rsidRPr="000352D1">
        <w:rPr>
          <w:rFonts w:eastAsia="Times New Roman" w:cstheme="minorHAnsi"/>
          <w:color w:val="000000"/>
        </w:rPr>
        <w:t>3.</w:t>
      </w:r>
      <w:r w:rsidRPr="000352D1">
        <w:rPr>
          <w:rFonts w:eastAsia="Times New Roman" w:cstheme="minorHAnsi"/>
          <w:color w:val="000000"/>
        </w:rPr>
        <w:tab/>
        <w:t>účastník svěřený do pěstounské péče má nárok na příspěvek na úhradu potřeb</w:t>
      </w:r>
      <w:r w:rsidR="00840C32">
        <w:rPr>
          <w:rFonts w:eastAsia="Times New Roman" w:cstheme="minorHAnsi"/>
          <w:color w:val="000000"/>
        </w:rPr>
        <w:t xml:space="preserve"> </w:t>
      </w:r>
      <w:r w:rsidRPr="000352D1">
        <w:rPr>
          <w:rFonts w:eastAsia="Times New Roman" w:cstheme="minorHAnsi"/>
          <w:color w:val="000000"/>
        </w:rPr>
        <w:t>žáka podle zákona o státní sociální podpoře a tuto skutečnost prokáže ředitelce</w:t>
      </w:r>
      <w:r w:rsidR="00840C32">
        <w:rPr>
          <w:rFonts w:eastAsia="Times New Roman" w:cstheme="minorHAnsi"/>
          <w:color w:val="000000"/>
        </w:rPr>
        <w:t xml:space="preserve"> </w:t>
      </w:r>
      <w:r w:rsidRPr="000352D1">
        <w:rPr>
          <w:rFonts w:eastAsia="Times New Roman" w:cstheme="minorHAnsi"/>
          <w:color w:val="000000"/>
        </w:rPr>
        <w:t>školy.</w:t>
      </w:r>
    </w:p>
    <w:p w:rsidR="0025386C" w:rsidRPr="0025386C" w:rsidRDefault="0025386C" w:rsidP="003D1CC3">
      <w:pPr>
        <w:spacing w:after="60" w:line="240" w:lineRule="auto"/>
        <w:jc w:val="both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d)</w:t>
      </w:r>
      <w:r>
        <w:rPr>
          <w:rFonts w:eastAsia="Times New Roman" w:cstheme="minorHAnsi"/>
          <w:color w:val="000000"/>
        </w:rPr>
        <w:tab/>
      </w:r>
      <w:r w:rsidRPr="0025386C">
        <w:rPr>
          <w:rFonts w:eastAsia="Times New Roman" w:cstheme="minorHAnsi"/>
          <w:b/>
          <w:bCs/>
          <w:color w:val="000000"/>
        </w:rPr>
        <w:t>Školský zákon č. 561/2004 Sb.</w:t>
      </w:r>
      <w:r w:rsidR="00840C32">
        <w:rPr>
          <w:rFonts w:eastAsia="Times New Roman" w:cstheme="minorHAnsi"/>
          <w:color w:val="000000"/>
        </w:rPr>
        <w:t xml:space="preserve"> </w:t>
      </w:r>
      <w:r w:rsidR="003D1CC3">
        <w:rPr>
          <w:rFonts w:eastAsia="Times New Roman" w:cstheme="minorHAnsi"/>
          <w:color w:val="000000"/>
        </w:rPr>
        <w:t xml:space="preserve"> k 1. 1. 2024 </w:t>
      </w:r>
      <w:r>
        <w:rPr>
          <w:rFonts w:eastAsia="Times New Roman" w:cstheme="minorHAnsi"/>
          <w:color w:val="000000"/>
        </w:rPr>
        <w:t>mění</w:t>
      </w:r>
    </w:p>
    <w:p w:rsidR="0025386C" w:rsidRPr="0025386C" w:rsidRDefault="003D1CC3" w:rsidP="003D1CC3">
      <w:pPr>
        <w:spacing w:after="120" w:line="240" w:lineRule="auto"/>
        <w:ind w:left="720"/>
        <w:jc w:val="both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V</w:t>
      </w:r>
      <w:r w:rsidR="0025386C" w:rsidRPr="0025386C">
        <w:rPr>
          <w:rFonts w:eastAsia="Times New Roman" w:cstheme="minorHAnsi"/>
          <w:color w:val="000000"/>
        </w:rPr>
        <w:t>ýši úplaty za posky</w:t>
      </w:r>
      <w:r>
        <w:rPr>
          <w:rFonts w:eastAsia="Times New Roman" w:cstheme="minorHAnsi"/>
          <w:color w:val="000000"/>
        </w:rPr>
        <w:t>tování</w:t>
      </w:r>
      <w:r w:rsidR="0025386C" w:rsidRPr="0025386C">
        <w:rPr>
          <w:rFonts w:eastAsia="Times New Roman" w:cstheme="minorHAnsi"/>
          <w:color w:val="000000"/>
        </w:rPr>
        <w:t xml:space="preserve"> zájmového vzdělávání ve školní družině </w:t>
      </w:r>
      <w:r>
        <w:rPr>
          <w:rFonts w:eastAsia="Times New Roman" w:cstheme="minorHAnsi"/>
          <w:color w:val="000000"/>
        </w:rPr>
        <w:t xml:space="preserve">bude </w:t>
      </w:r>
      <w:r w:rsidRPr="003D1CC3">
        <w:rPr>
          <w:rFonts w:eastAsia="Times New Roman" w:cstheme="minorHAnsi"/>
          <w:color w:val="000000"/>
        </w:rPr>
        <w:t xml:space="preserve">k 1. 1. 2024 </w:t>
      </w:r>
      <w:r>
        <w:rPr>
          <w:rFonts w:eastAsia="Times New Roman" w:cstheme="minorHAnsi"/>
          <w:color w:val="000000"/>
        </w:rPr>
        <w:t>určovat zřizovatel.</w:t>
      </w:r>
    </w:p>
    <w:p w:rsidR="00D84868" w:rsidRPr="000352D1" w:rsidRDefault="00D84868" w:rsidP="000352D1">
      <w:pPr>
        <w:spacing w:after="60" w:line="240" w:lineRule="auto"/>
        <w:jc w:val="both"/>
        <w:rPr>
          <w:rFonts w:eastAsia="Times New Roman" w:cstheme="minorHAnsi"/>
          <w:b/>
          <w:color w:val="000000"/>
        </w:rPr>
      </w:pPr>
      <w:r w:rsidRPr="000352D1">
        <w:rPr>
          <w:rFonts w:eastAsia="Times New Roman" w:cstheme="minorHAnsi"/>
          <w:b/>
          <w:color w:val="000000"/>
        </w:rPr>
        <w:t>4. Řízení o snížení nebo prominutí úplaty</w:t>
      </w:r>
    </w:p>
    <w:p w:rsidR="00D84868" w:rsidRPr="000352D1" w:rsidRDefault="00D84868" w:rsidP="00D84868">
      <w:pPr>
        <w:spacing w:after="0" w:line="240" w:lineRule="auto"/>
        <w:ind w:left="705" w:hanging="705"/>
        <w:jc w:val="both"/>
        <w:rPr>
          <w:rFonts w:eastAsia="Times New Roman" w:cstheme="minorHAnsi"/>
          <w:color w:val="000000"/>
        </w:rPr>
      </w:pPr>
      <w:r w:rsidRPr="000352D1">
        <w:rPr>
          <w:rFonts w:eastAsia="Times New Roman" w:cstheme="minorHAnsi"/>
          <w:color w:val="000000"/>
        </w:rPr>
        <w:t xml:space="preserve">a)  </w:t>
      </w:r>
      <w:r w:rsidRPr="000352D1">
        <w:rPr>
          <w:rFonts w:eastAsia="Times New Roman" w:cstheme="minorHAnsi"/>
          <w:color w:val="000000"/>
        </w:rPr>
        <w:tab/>
        <w:t>Žadatel o snížení nebo prominutí poplatku předloží škole písemnou žádost s uvedením důvodů, kopii rozhodnutí úřadu práce o poskytování sociálního příplatku nebo potvrzení o pěstounské péči a kopie dokladů, které prokazují, že je mu příslušný příplatek skutečně vyplácen.</w:t>
      </w:r>
    </w:p>
    <w:p w:rsidR="00D84868" w:rsidRPr="000352D1" w:rsidRDefault="00D84868" w:rsidP="00D84868">
      <w:pPr>
        <w:spacing w:after="0" w:line="240" w:lineRule="auto"/>
        <w:ind w:left="705" w:hanging="705"/>
        <w:jc w:val="both"/>
        <w:rPr>
          <w:rFonts w:eastAsia="Times New Roman" w:cstheme="minorHAnsi"/>
          <w:color w:val="000000"/>
        </w:rPr>
      </w:pPr>
      <w:r w:rsidRPr="000352D1">
        <w:rPr>
          <w:rFonts w:eastAsia="Times New Roman" w:cstheme="minorHAnsi"/>
          <w:color w:val="000000"/>
        </w:rPr>
        <w:t xml:space="preserve">b)  </w:t>
      </w:r>
      <w:r w:rsidRPr="000352D1">
        <w:rPr>
          <w:rFonts w:eastAsia="Times New Roman" w:cstheme="minorHAnsi"/>
          <w:color w:val="000000"/>
        </w:rPr>
        <w:tab/>
        <w:t>Ředitelka školy podle vyhlášky č. 74/2005 Sb., o zájmovém vzdělávání v platném znění a podle ustanovení školského zákona č. 561/2004 Sb. v platném znění rozhodne o snížení nebo prominutí úplaty.</w:t>
      </w:r>
    </w:p>
    <w:p w:rsidR="00D84868" w:rsidRPr="000352D1" w:rsidRDefault="00D84868" w:rsidP="00D84868">
      <w:pPr>
        <w:spacing w:after="0" w:line="240" w:lineRule="auto"/>
        <w:jc w:val="both"/>
        <w:rPr>
          <w:rFonts w:eastAsia="Times New Roman" w:cstheme="minorHAnsi"/>
          <w:color w:val="000000"/>
        </w:rPr>
      </w:pPr>
      <w:r w:rsidRPr="000352D1">
        <w:rPr>
          <w:rFonts w:eastAsia="Times New Roman" w:cstheme="minorHAnsi"/>
          <w:color w:val="000000"/>
        </w:rPr>
        <w:t xml:space="preserve">c)  </w:t>
      </w:r>
      <w:r w:rsidRPr="000352D1">
        <w:rPr>
          <w:rFonts w:eastAsia="Times New Roman" w:cstheme="minorHAnsi"/>
          <w:color w:val="000000"/>
        </w:rPr>
        <w:tab/>
        <w:t>Údaj o snížení nebo prominutí poplatku je veden v dokumentaci žáka ve školní</w:t>
      </w:r>
    </w:p>
    <w:p w:rsidR="00D84868" w:rsidRPr="000352D1" w:rsidRDefault="00D84868" w:rsidP="000352D1">
      <w:pPr>
        <w:spacing w:after="120" w:line="240" w:lineRule="auto"/>
        <w:ind w:firstLine="708"/>
        <w:jc w:val="both"/>
        <w:rPr>
          <w:rFonts w:eastAsia="Times New Roman" w:cstheme="minorHAnsi"/>
          <w:color w:val="000000"/>
        </w:rPr>
      </w:pPr>
      <w:r w:rsidRPr="000352D1">
        <w:rPr>
          <w:rFonts w:eastAsia="Times New Roman" w:cstheme="minorHAnsi"/>
          <w:color w:val="000000"/>
        </w:rPr>
        <w:t>družině.</w:t>
      </w:r>
    </w:p>
    <w:p w:rsidR="00D84868" w:rsidRPr="000352D1" w:rsidRDefault="00D84868" w:rsidP="000352D1">
      <w:pPr>
        <w:spacing w:after="60" w:line="240" w:lineRule="auto"/>
        <w:jc w:val="both"/>
        <w:rPr>
          <w:rFonts w:eastAsia="Times New Roman" w:cstheme="minorHAnsi"/>
          <w:b/>
          <w:color w:val="000000"/>
        </w:rPr>
      </w:pPr>
      <w:r w:rsidRPr="000352D1">
        <w:rPr>
          <w:rFonts w:eastAsia="Times New Roman" w:cstheme="minorHAnsi"/>
          <w:b/>
          <w:color w:val="000000"/>
        </w:rPr>
        <w:t>5. Podmínky úplaty</w:t>
      </w:r>
    </w:p>
    <w:p w:rsidR="00D84868" w:rsidRPr="000352D1" w:rsidRDefault="00D84868" w:rsidP="00D84868">
      <w:pPr>
        <w:spacing w:after="0" w:line="240" w:lineRule="auto"/>
        <w:jc w:val="both"/>
        <w:rPr>
          <w:rFonts w:eastAsia="Times New Roman" w:cstheme="minorHAnsi"/>
          <w:b/>
          <w:color w:val="000000"/>
        </w:rPr>
      </w:pPr>
      <w:r w:rsidRPr="000352D1">
        <w:rPr>
          <w:rFonts w:eastAsia="Times New Roman" w:cstheme="minorHAnsi"/>
          <w:color w:val="000000"/>
        </w:rPr>
        <w:t xml:space="preserve">a)  </w:t>
      </w:r>
      <w:r w:rsidRPr="000352D1">
        <w:rPr>
          <w:rFonts w:eastAsia="Times New Roman" w:cstheme="minorHAnsi"/>
          <w:color w:val="000000"/>
        </w:rPr>
        <w:tab/>
        <w:t>Úplata je splatná předem, platí se v září za období září až červen.</w:t>
      </w:r>
    </w:p>
    <w:p w:rsidR="00D84868" w:rsidRPr="000352D1" w:rsidRDefault="00D84868" w:rsidP="00D84868">
      <w:pPr>
        <w:spacing w:after="0" w:line="240" w:lineRule="auto"/>
        <w:jc w:val="both"/>
        <w:rPr>
          <w:rFonts w:eastAsia="Times New Roman" w:cstheme="minorHAnsi"/>
          <w:color w:val="000000"/>
        </w:rPr>
      </w:pPr>
      <w:r w:rsidRPr="000352D1">
        <w:rPr>
          <w:rFonts w:eastAsia="Times New Roman" w:cstheme="minorHAnsi"/>
          <w:color w:val="000000"/>
        </w:rPr>
        <w:t xml:space="preserve">b)  </w:t>
      </w:r>
      <w:r w:rsidRPr="000352D1">
        <w:rPr>
          <w:rFonts w:eastAsia="Times New Roman" w:cstheme="minorHAnsi"/>
          <w:color w:val="000000"/>
        </w:rPr>
        <w:tab/>
        <w:t>Pokud za žáka není úplata uhrazena, vychovatelka školní družiny o tom uvědomí</w:t>
      </w:r>
    </w:p>
    <w:p w:rsidR="00D84868" w:rsidRPr="000352D1" w:rsidRDefault="00D84868" w:rsidP="00D84868">
      <w:pPr>
        <w:spacing w:after="0" w:line="240" w:lineRule="auto"/>
        <w:ind w:left="708"/>
        <w:jc w:val="both"/>
        <w:rPr>
          <w:rFonts w:eastAsia="Times New Roman" w:cstheme="minorHAnsi"/>
          <w:b/>
          <w:color w:val="000000"/>
        </w:rPr>
      </w:pPr>
      <w:r w:rsidRPr="000352D1">
        <w:rPr>
          <w:rFonts w:eastAsia="Times New Roman" w:cstheme="minorHAnsi"/>
          <w:color w:val="000000"/>
        </w:rPr>
        <w:t>ředitelku školy nejpozději do jednoho měsíce. Ředitelka školy může rozhodnout o případném vyloučení žáka ze školní družiny.</w:t>
      </w:r>
    </w:p>
    <w:p w:rsidR="00D84868" w:rsidRPr="000352D1" w:rsidRDefault="00D84868" w:rsidP="000352D1">
      <w:pPr>
        <w:spacing w:after="120" w:line="240" w:lineRule="auto"/>
        <w:jc w:val="both"/>
        <w:rPr>
          <w:rFonts w:eastAsia="Times New Roman" w:cstheme="minorHAnsi"/>
          <w:color w:val="000000"/>
        </w:rPr>
      </w:pPr>
      <w:r w:rsidRPr="000352D1">
        <w:rPr>
          <w:rFonts w:eastAsia="Times New Roman" w:cstheme="minorHAnsi"/>
          <w:color w:val="000000"/>
        </w:rPr>
        <w:t xml:space="preserve">c)  </w:t>
      </w:r>
      <w:r w:rsidRPr="000352D1">
        <w:rPr>
          <w:rFonts w:eastAsia="Times New Roman" w:cstheme="minorHAnsi"/>
          <w:color w:val="000000"/>
        </w:rPr>
        <w:tab/>
        <w:t>Po projednání se zřizovatelem se činnost v době školních prázdnin přerušuje.</w:t>
      </w:r>
    </w:p>
    <w:p w:rsidR="00D84868" w:rsidRPr="000352D1" w:rsidRDefault="00D84868" w:rsidP="000352D1">
      <w:pPr>
        <w:spacing w:after="60" w:line="240" w:lineRule="auto"/>
        <w:jc w:val="both"/>
        <w:rPr>
          <w:rFonts w:eastAsia="Times New Roman" w:cstheme="minorHAnsi"/>
          <w:b/>
          <w:color w:val="000000"/>
        </w:rPr>
      </w:pPr>
      <w:r w:rsidRPr="000352D1">
        <w:rPr>
          <w:rFonts w:eastAsia="Times New Roman" w:cstheme="minorHAnsi"/>
          <w:b/>
          <w:color w:val="000000"/>
        </w:rPr>
        <w:t>6. Závěrečná ustanovení</w:t>
      </w:r>
    </w:p>
    <w:p w:rsidR="00D84868" w:rsidRPr="000352D1" w:rsidRDefault="00D84868" w:rsidP="00D84868">
      <w:pPr>
        <w:spacing w:after="0" w:line="240" w:lineRule="auto"/>
        <w:jc w:val="both"/>
        <w:rPr>
          <w:rFonts w:eastAsia="Times New Roman" w:cstheme="minorHAnsi"/>
          <w:color w:val="000000"/>
        </w:rPr>
      </w:pPr>
      <w:r w:rsidRPr="000352D1">
        <w:rPr>
          <w:rFonts w:eastAsia="Times New Roman" w:cstheme="minorHAnsi"/>
          <w:color w:val="000000"/>
        </w:rPr>
        <w:t xml:space="preserve">a)  </w:t>
      </w:r>
      <w:r w:rsidRPr="000352D1">
        <w:rPr>
          <w:rFonts w:eastAsia="Times New Roman" w:cstheme="minorHAnsi"/>
          <w:color w:val="000000"/>
        </w:rPr>
        <w:tab/>
        <w:t xml:space="preserve">Zrušuje se předchozí znění této směrnice.                                                                                             </w:t>
      </w:r>
    </w:p>
    <w:p w:rsidR="00D84868" w:rsidRPr="000352D1" w:rsidRDefault="00D84868" w:rsidP="00D84868">
      <w:pPr>
        <w:spacing w:after="0" w:line="240" w:lineRule="auto"/>
        <w:jc w:val="both"/>
        <w:rPr>
          <w:rFonts w:eastAsia="Times New Roman" w:cstheme="minorHAnsi"/>
          <w:color w:val="000000"/>
        </w:rPr>
      </w:pPr>
      <w:r w:rsidRPr="000352D1">
        <w:rPr>
          <w:rFonts w:eastAsia="Times New Roman" w:cstheme="minorHAnsi"/>
          <w:color w:val="000000"/>
        </w:rPr>
        <w:t xml:space="preserve">b)  </w:t>
      </w:r>
      <w:r w:rsidRPr="000352D1">
        <w:rPr>
          <w:rFonts w:eastAsia="Times New Roman" w:cstheme="minorHAnsi"/>
          <w:color w:val="000000"/>
        </w:rPr>
        <w:tab/>
        <w:t>Uložení směrnice v archivu školy se řídí spisovým řádem školy.</w:t>
      </w:r>
      <w:r w:rsidRPr="000352D1">
        <w:rPr>
          <w:rFonts w:eastAsia="Times New Roman" w:cstheme="minorHAnsi"/>
          <w:color w:val="000000"/>
        </w:rPr>
        <w:tab/>
      </w:r>
      <w:r w:rsidRPr="000352D1">
        <w:rPr>
          <w:rFonts w:eastAsia="Times New Roman" w:cstheme="minorHAnsi"/>
          <w:color w:val="000000"/>
        </w:rPr>
        <w:tab/>
      </w:r>
      <w:r w:rsidRPr="000352D1">
        <w:rPr>
          <w:rFonts w:eastAsia="Times New Roman" w:cstheme="minorHAnsi"/>
          <w:color w:val="000000"/>
        </w:rPr>
        <w:tab/>
      </w:r>
    </w:p>
    <w:p w:rsidR="00D84868" w:rsidRPr="000352D1" w:rsidRDefault="00D84868" w:rsidP="00D84868">
      <w:pPr>
        <w:spacing w:after="0" w:line="240" w:lineRule="auto"/>
        <w:jc w:val="both"/>
        <w:rPr>
          <w:rFonts w:eastAsia="Times New Roman" w:cstheme="minorHAnsi"/>
          <w:color w:val="000000"/>
        </w:rPr>
      </w:pPr>
      <w:r w:rsidRPr="000352D1">
        <w:rPr>
          <w:rFonts w:eastAsia="Times New Roman" w:cstheme="minorHAnsi"/>
          <w:color w:val="000000"/>
        </w:rPr>
        <w:t xml:space="preserve">c)  </w:t>
      </w:r>
      <w:r w:rsidRPr="000352D1">
        <w:rPr>
          <w:rFonts w:eastAsia="Times New Roman" w:cstheme="minorHAnsi"/>
          <w:color w:val="000000"/>
        </w:rPr>
        <w:tab/>
        <w:t xml:space="preserve">Směrnice </w:t>
      </w:r>
      <w:r w:rsidR="000352D1">
        <w:rPr>
          <w:rFonts w:eastAsia="Times New Roman" w:cstheme="minorHAnsi"/>
          <w:color w:val="000000"/>
        </w:rPr>
        <w:t>nabývá účinnosti dnem 1. 9. 2023</w:t>
      </w:r>
      <w:r w:rsidRPr="000352D1">
        <w:rPr>
          <w:rFonts w:eastAsia="Times New Roman" w:cstheme="minorHAnsi"/>
          <w:color w:val="000000"/>
        </w:rPr>
        <w:t>.</w:t>
      </w:r>
    </w:p>
    <w:p w:rsidR="00D84868" w:rsidRPr="000352D1" w:rsidRDefault="00D84868" w:rsidP="00D84868">
      <w:pPr>
        <w:spacing w:after="0" w:line="240" w:lineRule="auto"/>
        <w:jc w:val="both"/>
        <w:rPr>
          <w:rFonts w:eastAsia="Calibri" w:cstheme="minorHAnsi"/>
        </w:rPr>
      </w:pPr>
    </w:p>
    <w:p w:rsidR="00D84868" w:rsidRPr="000352D1" w:rsidRDefault="00D84868" w:rsidP="00D84868">
      <w:pPr>
        <w:spacing w:after="0" w:line="240" w:lineRule="auto"/>
        <w:jc w:val="both"/>
        <w:rPr>
          <w:rFonts w:eastAsia="Calibri" w:cstheme="minorHAnsi"/>
        </w:rPr>
      </w:pPr>
    </w:p>
    <w:p w:rsidR="00D84868" w:rsidRPr="000352D1" w:rsidRDefault="00D84868" w:rsidP="00D84868">
      <w:pPr>
        <w:spacing w:after="0" w:line="240" w:lineRule="auto"/>
        <w:jc w:val="both"/>
        <w:rPr>
          <w:rFonts w:eastAsia="Calibri" w:cstheme="minorHAnsi"/>
        </w:rPr>
      </w:pPr>
    </w:p>
    <w:p w:rsidR="00D84868" w:rsidRPr="000352D1" w:rsidRDefault="00D84868" w:rsidP="00D84868">
      <w:pPr>
        <w:spacing w:after="0" w:line="240" w:lineRule="auto"/>
        <w:jc w:val="both"/>
        <w:rPr>
          <w:rFonts w:eastAsia="Calibri" w:cstheme="minorHAnsi"/>
        </w:rPr>
      </w:pPr>
    </w:p>
    <w:p w:rsidR="00D84868" w:rsidRPr="000352D1" w:rsidRDefault="00D84868" w:rsidP="00D84868">
      <w:pPr>
        <w:spacing w:after="0" w:line="240" w:lineRule="auto"/>
        <w:jc w:val="both"/>
        <w:rPr>
          <w:rFonts w:eastAsia="Calibri" w:cstheme="minorHAnsi"/>
        </w:rPr>
      </w:pPr>
    </w:p>
    <w:p w:rsidR="00D84868" w:rsidRPr="000352D1" w:rsidRDefault="00D84868" w:rsidP="00D84868">
      <w:pPr>
        <w:spacing w:after="0" w:line="240" w:lineRule="auto"/>
        <w:jc w:val="both"/>
        <w:rPr>
          <w:rFonts w:eastAsia="Calibri" w:cstheme="minorHAnsi"/>
        </w:rPr>
      </w:pPr>
    </w:p>
    <w:p w:rsidR="00D84868" w:rsidRPr="000352D1" w:rsidRDefault="00D84868" w:rsidP="00D84868">
      <w:pPr>
        <w:spacing w:after="0" w:line="240" w:lineRule="auto"/>
        <w:jc w:val="both"/>
        <w:rPr>
          <w:rFonts w:eastAsia="Calibri" w:cstheme="minorHAnsi"/>
        </w:rPr>
      </w:pPr>
    </w:p>
    <w:p w:rsidR="00D84868" w:rsidRPr="000352D1" w:rsidRDefault="00840C32" w:rsidP="00D84868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Javorník 1. 9</w:t>
      </w:r>
      <w:r w:rsidR="000352D1">
        <w:rPr>
          <w:rFonts w:eastAsia="Times New Roman" w:cstheme="minorHAnsi"/>
        </w:rPr>
        <w:t>. 2023</w:t>
      </w:r>
    </w:p>
    <w:p w:rsidR="00D84868" w:rsidRPr="000352D1" w:rsidRDefault="00D84868" w:rsidP="00D84868">
      <w:pPr>
        <w:spacing w:after="0" w:line="240" w:lineRule="auto"/>
        <w:jc w:val="both"/>
        <w:rPr>
          <w:rFonts w:eastAsia="Calibri" w:cstheme="minorHAnsi"/>
        </w:rPr>
      </w:pPr>
    </w:p>
    <w:p w:rsidR="00D84868" w:rsidRPr="000352D1" w:rsidRDefault="00D84868" w:rsidP="00D84868">
      <w:pPr>
        <w:spacing w:after="0" w:line="240" w:lineRule="auto"/>
        <w:jc w:val="both"/>
        <w:rPr>
          <w:rFonts w:eastAsia="Times New Roman" w:cstheme="minorHAnsi"/>
          <w:color w:val="000000"/>
        </w:rPr>
      </w:pPr>
      <w:r w:rsidRPr="000352D1">
        <w:rPr>
          <w:rFonts w:eastAsia="Times New Roman" w:cstheme="minorHAnsi"/>
          <w:color w:val="000000"/>
        </w:rPr>
        <w:tab/>
      </w:r>
      <w:r w:rsidRPr="000352D1">
        <w:rPr>
          <w:rFonts w:eastAsia="Times New Roman" w:cstheme="minorHAnsi"/>
          <w:color w:val="000000"/>
        </w:rPr>
        <w:tab/>
      </w:r>
      <w:r w:rsidRPr="000352D1">
        <w:rPr>
          <w:rFonts w:eastAsia="Times New Roman" w:cstheme="minorHAnsi"/>
          <w:color w:val="000000"/>
        </w:rPr>
        <w:tab/>
      </w:r>
      <w:r w:rsidRPr="000352D1">
        <w:rPr>
          <w:rFonts w:eastAsia="Times New Roman" w:cstheme="minorHAnsi"/>
          <w:color w:val="000000"/>
        </w:rPr>
        <w:tab/>
      </w:r>
      <w:r w:rsidRPr="000352D1">
        <w:rPr>
          <w:rFonts w:eastAsia="Times New Roman" w:cstheme="minorHAnsi"/>
          <w:color w:val="000000"/>
        </w:rPr>
        <w:tab/>
      </w:r>
      <w:r w:rsidRPr="000352D1">
        <w:rPr>
          <w:rFonts w:eastAsia="Times New Roman" w:cstheme="minorHAnsi"/>
          <w:color w:val="000000"/>
        </w:rPr>
        <w:tab/>
      </w:r>
      <w:r w:rsidRPr="000352D1">
        <w:rPr>
          <w:rFonts w:eastAsia="Times New Roman" w:cstheme="minorHAnsi"/>
          <w:color w:val="000000"/>
        </w:rPr>
        <w:tab/>
      </w:r>
      <w:r w:rsidRPr="000352D1">
        <w:rPr>
          <w:rFonts w:eastAsia="Times New Roman" w:cstheme="minorHAnsi"/>
          <w:color w:val="000000"/>
        </w:rPr>
        <w:tab/>
      </w:r>
      <w:r w:rsidRPr="000352D1">
        <w:rPr>
          <w:rFonts w:eastAsia="Times New Roman" w:cstheme="minorHAnsi"/>
          <w:color w:val="000000"/>
        </w:rPr>
        <w:tab/>
        <w:t>Bc. Eva Košíková</w:t>
      </w:r>
    </w:p>
    <w:p w:rsidR="00D84868" w:rsidRPr="000352D1" w:rsidRDefault="00D84868" w:rsidP="00D84868">
      <w:pPr>
        <w:spacing w:after="0" w:line="240" w:lineRule="auto"/>
        <w:jc w:val="both"/>
        <w:rPr>
          <w:rFonts w:eastAsia="Times New Roman" w:cstheme="minorHAnsi"/>
          <w:color w:val="000000"/>
        </w:rPr>
      </w:pPr>
      <w:r w:rsidRPr="000352D1">
        <w:rPr>
          <w:rFonts w:eastAsia="Times New Roman" w:cstheme="minorHAnsi"/>
          <w:color w:val="000000"/>
        </w:rPr>
        <w:tab/>
      </w:r>
      <w:r w:rsidRPr="000352D1">
        <w:rPr>
          <w:rFonts w:eastAsia="Times New Roman" w:cstheme="minorHAnsi"/>
          <w:color w:val="000000"/>
        </w:rPr>
        <w:tab/>
      </w:r>
      <w:r w:rsidRPr="000352D1">
        <w:rPr>
          <w:rFonts w:eastAsia="Times New Roman" w:cstheme="minorHAnsi"/>
          <w:color w:val="000000"/>
        </w:rPr>
        <w:tab/>
      </w:r>
      <w:r w:rsidRPr="000352D1">
        <w:rPr>
          <w:rFonts w:eastAsia="Times New Roman" w:cstheme="minorHAnsi"/>
          <w:color w:val="000000"/>
        </w:rPr>
        <w:tab/>
      </w:r>
      <w:r w:rsidRPr="000352D1">
        <w:rPr>
          <w:rFonts w:eastAsia="Times New Roman" w:cstheme="minorHAnsi"/>
          <w:color w:val="000000"/>
        </w:rPr>
        <w:tab/>
      </w:r>
      <w:r w:rsidRPr="000352D1">
        <w:rPr>
          <w:rFonts w:eastAsia="Times New Roman" w:cstheme="minorHAnsi"/>
          <w:color w:val="000000"/>
        </w:rPr>
        <w:tab/>
      </w:r>
      <w:r w:rsidRPr="000352D1">
        <w:rPr>
          <w:rFonts w:eastAsia="Times New Roman" w:cstheme="minorHAnsi"/>
          <w:color w:val="000000"/>
        </w:rPr>
        <w:tab/>
      </w:r>
      <w:r w:rsidRPr="000352D1">
        <w:rPr>
          <w:rFonts w:eastAsia="Times New Roman" w:cstheme="minorHAnsi"/>
          <w:color w:val="000000"/>
        </w:rPr>
        <w:tab/>
      </w:r>
      <w:r w:rsidRPr="000352D1">
        <w:rPr>
          <w:rFonts w:eastAsia="Times New Roman" w:cstheme="minorHAnsi"/>
          <w:color w:val="000000"/>
        </w:rPr>
        <w:tab/>
        <w:t xml:space="preserve">   ředitelka školy</w:t>
      </w:r>
    </w:p>
    <w:p w:rsidR="00D84868" w:rsidRPr="000352D1" w:rsidRDefault="00D84868" w:rsidP="00D84868">
      <w:pPr>
        <w:spacing w:after="0" w:line="240" w:lineRule="auto"/>
        <w:jc w:val="both"/>
        <w:rPr>
          <w:rFonts w:eastAsia="Calibri" w:cstheme="minorHAnsi"/>
        </w:rPr>
      </w:pPr>
    </w:p>
    <w:p w:rsidR="00D84868" w:rsidRPr="000352D1" w:rsidRDefault="00D84868" w:rsidP="00D84868">
      <w:pPr>
        <w:rPr>
          <w:rFonts w:cstheme="minorHAnsi"/>
        </w:rPr>
      </w:pPr>
      <w:bookmarkStart w:id="0" w:name="_GoBack"/>
      <w:bookmarkEnd w:id="0"/>
    </w:p>
    <w:p w:rsidR="00E210C0" w:rsidRPr="000352D1" w:rsidRDefault="00E210C0">
      <w:pPr>
        <w:rPr>
          <w:rFonts w:cstheme="minorHAnsi"/>
        </w:rPr>
      </w:pPr>
    </w:p>
    <w:sectPr w:rsidR="00E210C0" w:rsidRPr="00035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750A0"/>
    <w:multiLevelType w:val="hybridMultilevel"/>
    <w:tmpl w:val="B6F42A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F2D"/>
    <w:rsid w:val="000352D1"/>
    <w:rsid w:val="000B2F2D"/>
    <w:rsid w:val="0025386C"/>
    <w:rsid w:val="003D1CC3"/>
    <w:rsid w:val="00840C32"/>
    <w:rsid w:val="00D84868"/>
    <w:rsid w:val="00E2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E6CF0"/>
  <w15:chartTrackingRefBased/>
  <w15:docId w15:val="{841E5DAA-D1D9-4F00-9730-5B36C3A72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4868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53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386C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0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727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Košíková</dc:creator>
  <cp:keywords/>
  <dc:description/>
  <cp:lastModifiedBy>Eva Košíková</cp:lastModifiedBy>
  <cp:revision>5</cp:revision>
  <cp:lastPrinted>2023-09-07T08:32:00Z</cp:lastPrinted>
  <dcterms:created xsi:type="dcterms:W3CDTF">2021-06-09T06:46:00Z</dcterms:created>
  <dcterms:modified xsi:type="dcterms:W3CDTF">2023-09-07T08:45:00Z</dcterms:modified>
</cp:coreProperties>
</file>